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12: 2D Collisions Introduction and Real-World Applications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apply conservation of momentum in two dimensions by analyzing the x- and y-components separately and connect momentum concepts to real-world safety design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Component Analysis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vectors into ________ and y-components ________ apply conservation ________ momentum in ________ direction independently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Accident Reconstruction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use of ________ principles (especially ________ of momentum) ________ determine pre-collision ________ from post-collision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Conservation of Momentum in the x-Direction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Solving 2D Collision Problems Step by Step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2D Collisions Introduction and Real-World Applications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2D Collisions Introduction and Real-World Applications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2d collisions introduction and real-world applications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2d collisions introduction and real-world applications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