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Physics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4: Momentum &amp; Impulse  |  Lesson 9: Elastic and Inelastic Collisions (Day 1 of 2)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define and identify key concepts related to: classify collisions as elastic, inelastic, or perfectly inelastic and determine whether kinetic energy is conserved in each type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Elastic Collision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collision in ________ both momentum ________ kinetic energy ________ conserved; objects ________ apart with ________ permanent deformation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Perfectly Inelastic Collision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collision in ________ the objects ________ together after ________ momentum is ________ but the ________ amount of ________ energy is ________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Deformation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permanent change ________ shape resulting ________ a collision; ________ energy transferred ________ kinetic energy ________ internal energy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1: Three Types of Collisions — Elastic, Inelastic, Perfectly Inelastic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3: Kinetic Energy — Sometimes Conserved, Sometimes Not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5: Where Does the Lost Kinetic Energy Go?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Elastic and Inelastic Collisions (Day 1 of 2):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Elastic and Inelastic Collisions (Day 1 of 2)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elastic and inelastic collisions (day 1 of 2),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elastic and inelastic collisions (day 1 of 2)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