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4: Momentum &amp; Impulse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15 days  |  Performance Expectations: HS-PS2-2, HS-PS2-3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 a car crash at 50 km/h, an unbelted driver hitting a rigid steering wheel experiences forces that can be fatal. An airbag increases the time of the collision by a factor of 10 and reduces the peak force by a factor of 10. How can changing the time of a collision so dramatically change the outcome?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impulse and momentum explain what happens during collisions?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is the total momentum of a system conserved when no external forces act?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design devices that reduce the force experienced during collisions?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— The Measure of Motion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calculate the momentum of an object and expl...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— The Measure of Motion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calculate the momentum of an object and explain why...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and the Impulse-Momentum Theorem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calculate impulse as force multiplied by tim...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and the Impulse-Momentum Theorem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calculate impulse as force multiplied by time, apply the 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and the Impulse-Momentum Theorem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calculate impulse as force multiplied by time, 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apply the law of conservation of momentum to...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apply the law of conservation of momentum to calculate unk...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Momentum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apply the law of conservation of momentum to cal...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and Inelastic Collisions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classify collisions as elastic, inelastic, o...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and Inelastic Collisions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classify collisions as elastic, inelastic, or perfe...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2D Collisions Introduction and Real-World Applications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apply conservation of momentum in two dimens...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2D Collisions Introduction and Real-World Applications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apply conservation of momentum in two dimensions by...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Unit Review and Safety Engineering Design Challenge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design and evaluate a device that minimizes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Unit Review and Safety Engineering Design Challenge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design and evaluate a device that minimizes the force on 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Momentum Unit Review and Safety Engineering Design Challenge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design and evaluate a device that minimizes the 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HS-PS2-2</w:t>
              <w:br/>
              <w:t>HS-PS2-3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investigate how momentum and impulse principles are applied in safety engineering across communities — from helmet design for cyclists in urban neighborhoods to the physics of martial arts (breaking boards in karate, redirecting force in aikido), connecting diverse cultural practices to physics principles.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Impulse-momentum theorem calculations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Conservation of momentum problem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Collision type identification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Conservation of Momentum with Colliding Carts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4 Exam: Momentum, Impulse &amp; Collisions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4: Conservation of Momentum in Collisions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