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5: Gravity, Electrostatics &amp; Magnetism  |  Lesson 3: Newton's Law of Universal Gravitation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apply Newton's Law of Universal Gravitation to calculate the gravitational force between two masses and explain how the force depends on mass and distance</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Inverse Square Law</w:t>
            </w:r>
          </w:p>
        </w:tc>
        <w:tc>
          <w:tcPr>
            <w:tcW w:type="dxa" w:w="7200"/>
          </w:tcPr>
          <w:p>
            <w:r/>
            <w:r>
              <w:rPr>
                <w:rFonts w:ascii="Calibri" w:hAnsi="Calibri"/>
                <w:b w:val="0"/>
                <w:i w:val="0"/>
                <w:color w:val="000000"/>
                <w:sz w:val="22"/>
                <w:u w:val="none"/>
              </w:rPr>
              <w:t>A relationship where ________ quantity decreases ________ the square ________ the distance; ________ the distance ________ the force ________ one-quarter</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The Inverse Square Relationship — How Distance Affects Force</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Newton's Law of Universal Gravitation (Day 3 of 3):</w:t>
      </w:r>
    </w:p>
    <w:p>
      <w:pPr>
        <w:spacing w:before="80" w:after="40"/>
      </w:pPr>
      <w:r>
        <w:rPr>
          <w:rFonts w:ascii="Calibri" w:hAnsi="Calibri"/>
          <w:b/>
          <w:i w:val="0"/>
          <w:color w:val="000000"/>
          <w:sz w:val="22"/>
          <w:u w:val="none"/>
        </w:rPr>
        <w:t xml:space="preserve">Newton's Law of Universal Gravitation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newton's law of universal gravitation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newton's law of universal gravitation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