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5: Gravity, Electrostatics &amp; Magnetism  |  Lesson 5: Gravitational Fields (Day 2 of 2)</w:t>
      </w:r>
    </w:p>
    <w:p>
      <w:pPr>
        <w:spacing w:before="0" w:after="80"/>
        <w:jc w:val="center"/>
      </w:pPr>
      <w:r>
        <w:rPr>
          <w:rFonts w:ascii="Calibri" w:hAnsi="Calibri"/>
          <w:b/>
          <w:i w:val="0"/>
          <w:color w:val="1F4E79"/>
          <w:sz w:val="24"/>
          <w:u w:val="none"/>
        </w:rPr>
        <w:t>Topic: Gravitational Fields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Scientists recently detected gravitational waves — ripples in the gravitational field — from two black holes merging 1.3 billion light-years away. The LIGO detector measured a change in distance smaller than 1/1000th the width of a proton. Before this detection, some people doubted that gravitational fields were real physical entities (as opposed to just mathematical tools).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detection of gravitational waves, I claim that gravitational fields are real physical entities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The LIGO detection shows that changes in massive objects (merging black holes) produce disturbances that propagate through the gravitational field at the speed of light and can be measured at great distances.</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if gravitational fields were merely mathematical constructs, they could not carry ___ through space. The fact that gravitational waves travel at ___ and were detected ___ years after the merger demonstrates that the field is a physical entity that can store and transmit 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