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6: Work, Energy &amp; Power</w:t>
        <w:br/>
        <w:t>Lesson 17: Energy Conversions and Engineering Design (Day 1 of 3)</w:t>
        <w:br/>
      </w:r>
      <w:r>
        <w:rPr>
          <w:rFonts w:ascii="Calibri" w:hAnsi="Calibri"/>
          <w:b w:val="0"/>
          <w:i/>
          <w:color w:val="D6E4F0"/>
          <w:sz w:val="22"/>
          <w:u w:val="none"/>
        </w:rPr>
        <w:t>PE: HS-PS3-3</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If you could invent a device that captures wasted energy from everyday life — body heat, vibrations from walking, sound from a crowded room — what would you create? How would you use the captured energy?</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wind turbine converts kinetic energy of moving air into electrical energy. If a turbine receives 500,000 J of wind energy per second and produces 175,000 J of electrical energy per second, what is its efficiency? What happens to the remaining energy?</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design, build, and refine a device that converts one form of energy to another within given constraints, and explain how to optimize its efficiency</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HS-PS3-3</w:t>
            </w:r>
          </w:p>
        </w:tc>
        <w:tc>
          <w:tcPr>
            <w:tcW w:type="dxa" w:w="2880"/>
          </w:tcPr>
          <w:p>
            <w:r/>
            <w:r>
              <w:rPr>
                <w:rFonts w:ascii="Calibri" w:hAnsi="Calibri"/>
                <w:b w:val="0"/>
                <w:i w:val="0"/>
                <w:color w:val="000000"/>
                <w:sz w:val="22"/>
                <w:u w:val="none"/>
              </w:rPr>
              <w:t>Constructing Explanations and Designing Solutions</w:t>
              <w:br/>
              <w:t>Engaging in Argument from Evidence</w:t>
            </w:r>
          </w:p>
        </w:tc>
        <w:tc>
          <w:tcPr>
            <w:tcW w:type="dxa" w:w="2160"/>
          </w:tcPr>
          <w:p>
            <w:r/>
            <w:r>
              <w:rPr>
                <w:rFonts w:ascii="Calibri" w:hAnsi="Calibri"/>
                <w:b w:val="0"/>
                <w:i w:val="0"/>
                <w:color w:val="000000"/>
                <w:sz w:val="22"/>
                <w:u w:val="none"/>
              </w:rPr>
              <w:t>Energy and Matter in Systems</w:t>
              <w:br/>
              <w:t>Cause and Effect</w:t>
            </w:r>
          </w:p>
        </w:tc>
        <w:tc>
          <w:tcPr>
            <w:tcW w:type="dxa" w:w="3600"/>
          </w:tcPr>
          <w:p>
            <w:r/>
            <w:r>
              <w:rPr>
                <w:rFonts w:ascii="Calibri" w:hAnsi="Calibri"/>
                <w:b w:val="0"/>
                <w:i w:val="0"/>
                <w:color w:val="000000"/>
                <w:sz w:val="22"/>
                <w:u w:val="none"/>
              </w:rPr>
              <w:t>PS3.A: Definitions of Energy</w:t>
              <w:br/>
              <w:t>PS3.D: Energy in Chemical Processes and Everyday Life</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Rubber bands (various sizes and thicknesses)</w:t>
      </w:r>
    </w:p>
    <w:p>
      <w:pPr>
        <w:pStyle w:val="ListBullet"/>
        <w:spacing w:before="20" w:after="20"/>
      </w:pPr>
      <w:r>
        <w:rPr>
          <w:rFonts w:ascii="Calibri" w:hAnsi="Calibri"/>
          <w:b w:val="0"/>
          <w:i w:val="0"/>
          <w:color w:val="000000"/>
          <w:sz w:val="22"/>
          <w:u w:val="none"/>
        </w:rPr>
        <w:t>Wooden dowels, popsicle sticks, cardboard</w:t>
      </w:r>
    </w:p>
    <w:p>
      <w:pPr>
        <w:pStyle w:val="ListBullet"/>
        <w:spacing w:before="20" w:after="20"/>
      </w:pPr>
      <w:r>
        <w:rPr>
          <w:rFonts w:ascii="Calibri" w:hAnsi="Calibri"/>
          <w:b w:val="0"/>
          <w:i w:val="0"/>
          <w:color w:val="000000"/>
          <w:sz w:val="22"/>
          <w:u w:val="none"/>
        </w:rPr>
        <w:t>Small wheels or spools</w:t>
      </w:r>
    </w:p>
    <w:p>
      <w:pPr>
        <w:pStyle w:val="ListBullet"/>
        <w:spacing w:before="20" w:after="20"/>
      </w:pPr>
      <w:r>
        <w:rPr>
          <w:rFonts w:ascii="Calibri" w:hAnsi="Calibri"/>
          <w:b w:val="0"/>
          <w:i w:val="0"/>
          <w:color w:val="000000"/>
          <w:sz w:val="22"/>
          <w:u w:val="none"/>
        </w:rPr>
        <w:t>Paper cups, string</w:t>
      </w:r>
    </w:p>
    <w:p>
      <w:pPr>
        <w:pStyle w:val="ListBullet"/>
        <w:spacing w:before="20" w:after="20"/>
      </w:pPr>
      <w:r>
        <w:rPr>
          <w:rFonts w:ascii="Calibri" w:hAnsi="Calibri"/>
          <w:b w:val="0"/>
          <w:i w:val="0"/>
          <w:color w:val="000000"/>
          <w:sz w:val="22"/>
          <w:u w:val="none"/>
        </w:rPr>
        <w:t>Tape, scissors, rulers</w:t>
      </w:r>
    </w:p>
    <w:p>
      <w:pPr>
        <w:pStyle w:val="ListBullet"/>
        <w:spacing w:before="20" w:after="20"/>
      </w:pPr>
      <w:r>
        <w:rPr>
          <w:rFonts w:ascii="Calibri" w:hAnsi="Calibri"/>
          <w:b w:val="0"/>
          <w:i w:val="0"/>
          <w:color w:val="000000"/>
          <w:sz w:val="22"/>
          <w:u w:val="none"/>
        </w:rPr>
        <w:t>Masses for testing</w:t>
      </w:r>
    </w:p>
    <w:p>
      <w:pPr>
        <w:pStyle w:val="ListBullet"/>
        <w:spacing w:before="20" w:after="20"/>
      </w:pPr>
      <w:r>
        <w:rPr>
          <w:rFonts w:ascii="Calibri" w:hAnsi="Calibri"/>
          <w:b w:val="0"/>
          <w:i w:val="0"/>
          <w:color w:val="000000"/>
          <w:sz w:val="22"/>
          <w:u w:val="none"/>
        </w:rPr>
        <w:t>Spring scales</w:t>
      </w:r>
    </w:p>
    <w:p>
      <w:pPr>
        <w:pStyle w:val="ListBullet"/>
        <w:spacing w:before="20" w:after="20"/>
      </w:pPr>
      <w:r>
        <w:rPr>
          <w:rFonts w:ascii="Calibri" w:hAnsi="Calibri"/>
          <w:b w:val="0"/>
          <w:i w:val="0"/>
          <w:color w:val="000000"/>
          <w:sz w:val="22"/>
          <w:u w:val="none"/>
        </w:rPr>
        <w:t>Meter sticks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Energy Conversions and Engineering Design. Present the Regents sampler problem about a device that converts one form of energy to another (HS-PS3-3). Show the performance level descriptor: at Level 4, students must 'design, build, and refine a device that works within given constraints to convert one form of energy into another form of energy.' Set the challenge: Build a rubber band-powered car that converts elastic PE to kinetic energy and travels the farthest distance.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Energy Conversions and Engineering Design. Engineering design challenge: Groups receive identical materials kits and must build a rubber band-powered vehicle that travels as far as possible along the floor. Constraints: must use only provided materials, must fit within a 20 cm x 15 cm footprint, must start from rest. Groups have 10 minutes to build and 5 minutes to test and measure distances. Record initial elastic PE (estimated) and final distance traveled.</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Energy Conversions and Engineering Design. Class debriefs: Which designs went farthest? Why? Discuss energy transformation chain: elastic PE (rubber band) -&gt; kinetic energy (wheels) -&gt; thermal energy (friction). What design features maximized efficiency? (Less friction, better axle design, optimal rubber band tension.) Connect to HS-PS3-3 PLDs: students must explain how their device could be refined and how a similar device could solve a real-world problem.</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Energy Conversions and Engineering Design. Groups refine their designs based on first-round data. They make one modification, justify it in writing using energy concepts, and test again. They calculate the improvement in distance and efficiency. Students write a brief engineering report: original design, modification made, physics reasoning, results.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Energy Conversions and Engineering Design. Exit ticket: (a) Trace the energy transformations in your rubber band car from start to stop. (b) Identify where energy was dissipated. (c) Describe one design change you would make if you had additional materials, and explain why it would improve efficiency using energy concepts.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pre-made chassis template that students can modify. Include a design checklist: 'Does your car have wheels? Is the rubber band attached securely? Can the wheels spin freely?' Offer an energy transformation chain template to fill in.</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design challenge with one refinement cycle as described.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Calculate the theoretical maximum distance using the elastic PE of the rubber band (measure k and x). Compare to actual distance and quantify the energy lost to friction. Propose a design that could achieve 50% or higher efficiency.</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labeled diagrams of sample car designs. Use hands-on building as primary learning. Pair with a strong English speaker for the written report but allow verbal explanation of design reasoning.</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Pre-assemble a basic chassis and allow students to focus on the rubber band mechanism. Reduce the written report to sentence starters: 'My car converts ___ energy to ___ energy. I changed ___ because ___.' Provide extra building time.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communities around the world are innovating with energy conversion technologies. Highlight William Kamkwamba, a Malawian inventor who built a windmill from scrap materials at age 14 to generate electricity for his village during a famine. Connect to how engineering design in physics can address real community needs, especially in areas without reliable power infrastructure.</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sentences using 'energy conversion': A rubber band car stores energy as elastic potential energy before release because___. Our first design traveled 3 meters, but after reducing friction on the axles it traveled 4.5 meters because___. The theoretical maximum distance was 6 meters based on stored PE, so our efficiency was approximately___.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