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Physics</w:t>
        <w:br/>
      </w:r>
      <w:r>
        <w:rPr>
          <w:rFonts w:ascii="Calibri" w:hAnsi="Calibri"/>
          <w:b/>
          <w:i w:val="0"/>
          <w:color w:val="FFFFFF"/>
          <w:sz w:val="24"/>
          <w:u w:val="none"/>
        </w:rPr>
        <w:t>Unit 6: Work, Energy &amp; Power</w:t>
        <w:br/>
        <w:t>Lesson 20: Unit 6 Review and Assessment (Day 1 of 3)</w:t>
        <w:br/>
      </w:r>
      <w:r>
        <w:rPr>
          <w:rFonts w:ascii="Calibri" w:hAnsi="Calibri"/>
          <w:b w:val="0"/>
          <w:i/>
          <w:color w:val="D6E4F0"/>
          <w:sz w:val="22"/>
          <w:u w:val="none"/>
        </w:rPr>
        <w:t>PE: HS-PS3-1, HS-PS3-2, HS-PS3-3</w:t>
      </w:r>
    </w:p>
    <w:p>
      <w:pPr>
        <w:spacing w:before="160" w:after="80"/>
        <w:jc w:val="left"/>
      </w:pPr>
      <w:r>
        <w:rPr>
          <w:rFonts w:ascii="Calibri" w:hAnsi="Calibri"/>
          <w:b/>
          <w:i w:val="0"/>
          <w:color w:val="1F4E79"/>
          <w:sz w:val="24"/>
          <w:u w:val="none"/>
        </w:rPr>
        <w:t>Suggested Opening Circle (2-3 min)</w:t>
      </w:r>
    </w:p>
    <w:p>
      <w:pPr>
        <w:spacing w:before="80" w:after="80"/>
        <w:shd w:fill="D6E4F0" w:val="clear"/>
      </w:pPr>
      <w:r>
        <w:rPr>
          <w:rFonts w:ascii="Calibri" w:hAnsi="Calibri"/>
          <w:b/>
          <w:i w:val="0"/>
          <w:color w:val="1F4E79"/>
          <w:sz w:val="22"/>
          <w:u w:val="none"/>
        </w:rPr>
        <w:t xml:space="preserve">Suggested Community Prompt: </w:t>
      </w:r>
      <w:r>
        <w:rPr>
          <w:rFonts w:ascii="Calibri" w:hAnsi="Calibri"/>
          <w:b w:val="0"/>
          <w:i w:val="0"/>
          <w:color w:val="000000"/>
          <w:sz w:val="22"/>
          <w:u w:val="none"/>
        </w:rPr>
        <w:t>What concept from this unit surprised you the most? Was it that holding a heavy box is not 'work' in physics, that speed matters more than mass for kinetic energy, or something else?</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Quick review: A 50 kg skateboarder starts from rest at the top of a 6 m halfpipe. Assuming no friction, calculate their speed at the bottom. Then calculate the kinetic energy at the bottom. Then calculate the power if they reached the bottom in 2 seconds.</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define and describe key concepts related to: solve multi-step problems involving work, energy, power, and conservation of energy, connecting these concepts to real-world phenomena</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HS-PS3-1</w:t>
              <w:br/>
              <w:t>HS-PS3-2</w:t>
              <w:br/>
              <w:t>HS-PS3-3</w:t>
            </w:r>
          </w:p>
        </w:tc>
        <w:tc>
          <w:tcPr>
            <w:tcW w:type="dxa" w:w="2880"/>
          </w:tcPr>
          <w:p>
            <w:r/>
            <w:r>
              <w:rPr>
                <w:rFonts w:ascii="Calibri" w:hAnsi="Calibri"/>
                <w:b w:val="0"/>
                <w:i w:val="0"/>
                <w:color w:val="000000"/>
                <w:sz w:val="22"/>
                <w:u w:val="none"/>
              </w:rPr>
              <w:t>Using Mathematics and Computational Thinking</w:t>
              <w:br/>
              <w:t>Constructing Explanations and Designing Solutions</w:t>
            </w:r>
          </w:p>
        </w:tc>
        <w:tc>
          <w:tcPr>
            <w:tcW w:type="dxa" w:w="2160"/>
          </w:tcPr>
          <w:p>
            <w:r/>
            <w:r>
              <w:rPr>
                <w:rFonts w:ascii="Calibri" w:hAnsi="Calibri"/>
                <w:b w:val="0"/>
                <w:i w:val="0"/>
                <w:color w:val="000000"/>
                <w:sz w:val="22"/>
                <w:u w:val="none"/>
              </w:rPr>
              <w:t>Energy and Matter in Systems</w:t>
            </w:r>
          </w:p>
        </w:tc>
        <w:tc>
          <w:tcPr>
            <w:tcW w:type="dxa" w:w="3600"/>
          </w:tcPr>
          <w:p>
            <w:r/>
            <w:r>
              <w:rPr>
                <w:rFonts w:ascii="Calibri" w:hAnsi="Calibri"/>
                <w:b w:val="0"/>
                <w:i w:val="0"/>
                <w:color w:val="000000"/>
                <w:sz w:val="22"/>
                <w:u w:val="none"/>
              </w:rPr>
              <w:t>PS3.A: Definitions of Energy</w:t>
              <w:br/>
              <w:t>PS3.B: Conservation of Energy and Energy Transfer</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Review problem sets (printed)</w:t>
      </w:r>
    </w:p>
    <w:p>
      <w:pPr>
        <w:pStyle w:val="ListBullet"/>
        <w:spacing w:before="20" w:after="20"/>
      </w:pPr>
      <w:r>
        <w:rPr>
          <w:rFonts w:ascii="Calibri" w:hAnsi="Calibri"/>
          <w:b w:val="0"/>
          <w:i w:val="0"/>
          <w:color w:val="000000"/>
          <w:sz w:val="22"/>
          <w:u w:val="none"/>
        </w:rPr>
        <w:t>Mini-whiteboards</w:t>
      </w:r>
    </w:p>
    <w:p>
      <w:pPr>
        <w:pStyle w:val="ListBullet"/>
        <w:spacing w:before="20" w:after="20"/>
      </w:pPr>
      <w:r>
        <w:rPr>
          <w:rFonts w:ascii="Calibri" w:hAnsi="Calibri"/>
          <w:b w:val="0"/>
          <w:i w:val="0"/>
          <w:color w:val="000000"/>
          <w:sz w:val="22"/>
          <w:u w:val="none"/>
        </w:rPr>
        <w:t>Scientific calculators</w:t>
      </w:r>
    </w:p>
    <w:p>
      <w:pPr>
        <w:pStyle w:val="ListBullet"/>
        <w:spacing w:before="20" w:after="20"/>
      </w:pPr>
      <w:r>
        <w:rPr>
          <w:rFonts w:ascii="Calibri" w:hAnsi="Calibri"/>
          <w:b w:val="0"/>
          <w:i w:val="0"/>
          <w:color w:val="000000"/>
          <w:sz w:val="22"/>
          <w:u w:val="none"/>
        </w:rPr>
        <w:t>Physics Reference Table (NYSED)</w:t>
      </w:r>
    </w:p>
    <w:p>
      <w:pPr>
        <w:pStyle w:val="ListBullet"/>
        <w:spacing w:before="20" w:after="20"/>
      </w:pPr>
      <w:r>
        <w:rPr>
          <w:rFonts w:ascii="Calibri" w:hAnsi="Calibri"/>
          <w:b w:val="0"/>
          <w:i w:val="0"/>
          <w:color w:val="000000"/>
          <w:sz w:val="22"/>
          <w:u w:val="none"/>
        </w:rPr>
        <w:t>Energy bar chart templates</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Anchoring phenomenon presentation. Students record initial observations and questions. Topic focus: Unit 6 Review and Assessment. Kahoot or quick-fire whiteboard review: Display 6 rapid-fire questions covering key formulas and concepts (W = Fd cos theta, KE = 1/2 mv^2, PE = mgh, PE = 1/2 kx^2, conservation of energy, P = W/t). Students hold up whiteboards with answers. Address common errors immediately.</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Guided discovery activity — students investigate the concept through hands-on work. Topic focus: Unit 6 Review and Assessment. Problem carousel: Six stations around the room, each with a multi-step energy problem (Regents-style). Station 1: Work at an angle. Station 2: Work-energy theorem. Station 3: Conservation with gravitational PE. Station 4: Spring-launches and elastic PE. Station 5: Energy bar charts with friction. Station 6: Power calculations. Groups rotate every 2 minutes, solving one problem per station.</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Direct instruction introducing core vocabulary, principles, and relationships. Topic focus: Unit 6 Review and Assessment. Teacher reviews the most commonly missed problems from the carousel. Focus on: (1) Remembering to include the angle in work calculations. (2) Setting up conservation of energy equations correctly — identifying what energy forms exist at each position. (3) Understanding when mechanical energy is NOT conserved (friction present). Display student work samples and discuss strategies.</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Hochman writing activity using new vocabulary in Because/But/So sentences. Topic focus: Unit 6 Review and Assessment. Regents cluster practice: Students work through a complete bungee jumping-style cluster (5 questions) integrating gravitational PE, kinetic energy, elastic PE, conservation of energy, and energy dissipation. This mirrors the format they will see on the exam.</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Exit ticket — match terms to definitions, identify key relationships. Topic focus: Unit 6 Review and Assessment. Self-assessment: Students rate their confidence (1-4) on each major skill: calculating work, calculating KE, calculating PE, applying conservation of energy, calculating power. They identify their weakest area and write one specific study action they will take before the exam.</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a formula sheet organized by topic with example problems. Allow students to use the formula sheet during the carousel. Provide step-by-step solution guides for one problem at each station.</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problem carousel and cluster practice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Create their own Regents-style cluster of 5 questions based on a real-world energy scenario of their choice (e.g., skateboarding, ski jumping, catapult). Include calculations for work, KE, PE, conservation, and power.</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Provide problem sets with visual diagrams for every question. Include a bilingual formula reference. Allow extra time at stations.</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Reduce carousel to 4 stations (skip the two most complex). Provide a completed energy bar chart example to reference. Allow extended time and calculator use on all problems.</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Review the diverse scientists and cultural connections from the unit: Emilie du Chatelet, the physics of ancient construction, energy justice, and William Kamkwamba. Students reflect on how understanding energy empowers communities and individuals to make informed decisions about resources and technology.</w:t>
      </w:r>
    </w:p>
    <w:p>
      <w:pPr>
        <w:spacing w:before="160" w:after="80"/>
        <w:jc w:val="left"/>
      </w:pPr>
      <w:r>
        <w:rPr>
          <w:rFonts w:ascii="Calibri" w:hAnsi="Calibri"/>
          <w:b/>
          <w:i w:val="0"/>
          <w:color w:val="1F4E79"/>
          <w:sz w:val="24"/>
          <w:u w:val="none"/>
        </w:rPr>
        <w:t>Suggested Hochman Writing Activity</w:t>
      </w:r>
    </w:p>
    <w:p>
      <w:pPr>
        <w:spacing w:before="80" w:after="80"/>
        <w:shd w:fill="D6E4F0" w:val="clear"/>
      </w:pPr>
      <w:r>
        <w:rPr>
          <w:rFonts w:ascii="Calibri" w:hAnsi="Calibri"/>
          <w:b/>
          <w:i w:val="0"/>
          <w:color w:val="1F4E79"/>
          <w:sz w:val="22"/>
          <w:u w:val="none"/>
        </w:rPr>
        <w:t xml:space="preserve">Suggested Literacy Activity: </w:t>
      </w:r>
      <w:r>
        <w:rPr>
          <w:rFonts w:ascii="Calibri" w:hAnsi="Calibri"/>
          <w:b w:val="0"/>
          <w:i w:val="0"/>
          <w:color w:val="000000"/>
          <w:sz w:val="22"/>
          <w:u w:val="none"/>
        </w:rPr>
        <w:t>Summary writing: Students write a 4-sentence paragraph summarizing the unit using at least 6 vocabulary terms. Sentence 1: Define work and explain how it relates to energy transfer. Sentence 2: Distinguish between kinetic and potential energy. Sentence 3: Explain conservation of energy. Sentence 4: Define power and explain its importance.</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