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Physics - Unit 7: Thermal Energy &amp; Conservation</w:t>
      </w:r>
    </w:p>
    <w:p>
      <w:pPr>
        <w:spacing w:before="0" w:after="160"/>
        <w:jc w:val="center"/>
      </w:pPr>
      <w:r>
        <w:rPr>
          <w:rFonts w:ascii="Calibri" w:hAnsi="Calibri"/>
          <w:b w:val="0"/>
          <w:i/>
          <w:color w:val="1F4E79"/>
          <w:sz w:val="22"/>
          <w:u w:val="none"/>
        </w:rPr>
        <w:t>Duration: 15 days  |  Performance Expectations: HS-PS3-3, HS-PS3-4</w:t>
      </w:r>
    </w:p>
    <w:p>
      <w:pPr>
        <w:spacing w:before="40" w:after="40"/>
        <w:pBdr>
          <w:bottom w:val="single" w:sz="4" w:space="1" w:color="1F4E79"/>
        </w:pBdr>
      </w:pPr>
    </w:p>
    <w:p>
      <w:pPr>
        <w:spacing w:before="160" w:after="80"/>
        <w:jc w:val="left"/>
      </w:pPr>
      <w:r>
        <w:rPr>
          <w:rFonts w:ascii="Calibri" w:hAnsi="Calibri"/>
          <w:b/>
          <w:i w:val="0"/>
          <w:color w:val="1F4E79"/>
          <w:sz w:val="24"/>
          <w:u w:val="none"/>
        </w:rPr>
        <w:t>Anchoring Phenomenon</w:t>
      </w:r>
    </w:p>
    <w:p>
      <w:pPr>
        <w:spacing w:before="80" w:after="80"/>
        <w:shd w:fill="D6E4F0" w:val="clear"/>
      </w:pPr>
      <w:r>
        <w:rPr>
          <w:rFonts w:ascii="Calibri" w:hAnsi="Calibri"/>
          <w:b/>
          <w:i w:val="0"/>
          <w:color w:val="1F4E79"/>
          <w:sz w:val="22"/>
          <w:u w:val="none"/>
        </w:rPr>
        <w:t xml:space="preserve">Phenomenon: </w:t>
      </w:r>
      <w:r>
        <w:rPr>
          <w:rFonts w:ascii="Calibri" w:hAnsi="Calibri"/>
          <w:b w:val="0"/>
          <w:i w:val="0"/>
          <w:color w:val="000000"/>
          <w:sz w:val="22"/>
          <w:u w:val="none"/>
        </w:rPr>
        <w:t>On a hot summer day, a metal park bench feels much hotter than a wooden bench right next to it, even though both have been in the same sunlight for hours. Why do different materials feel different temperatures when they are actually at the same temperature?</w:t>
      </w:r>
    </w:p>
    <w:p>
      <w:pPr>
        <w:spacing w:before="160" w:after="80"/>
        <w:jc w:val="left"/>
      </w:pPr>
      <w:r>
        <w:rPr>
          <w:rFonts w:ascii="Calibri" w:hAnsi="Calibri"/>
          <w:b/>
          <w:i w:val="0"/>
          <w:color w:val="1F4E79"/>
          <w:sz w:val="24"/>
          <w:u w:val="none"/>
        </w:rPr>
        <w:t>Essential Questions</w:t>
      </w:r>
    </w:p>
    <w:p>
      <w:pPr>
        <w:pStyle w:val="ListBullet"/>
        <w:spacing w:before="20" w:after="20"/>
      </w:pPr>
      <w:r>
        <w:rPr>
          <w:rFonts w:ascii="Calibri" w:hAnsi="Calibri"/>
          <w:b w:val="0"/>
          <w:i w:val="0"/>
          <w:color w:val="000000"/>
          <w:sz w:val="22"/>
          <w:u w:val="none"/>
        </w:rPr>
        <w:t>What is the difference between temperature and heat, and how are they measured?</w:t>
      </w:r>
    </w:p>
    <w:p>
      <w:pPr>
        <w:pStyle w:val="ListBullet"/>
        <w:spacing w:before="20" w:after="20"/>
      </w:pPr>
      <w:r>
        <w:rPr>
          <w:rFonts w:ascii="Calibri" w:hAnsi="Calibri"/>
          <w:b w:val="0"/>
          <w:i w:val="0"/>
          <w:color w:val="000000"/>
          <w:sz w:val="22"/>
          <w:u w:val="none"/>
        </w:rPr>
        <w:t>How does thermal energy transfer between objects at different temperatures?</w:t>
      </w:r>
    </w:p>
    <w:p>
      <w:pPr>
        <w:pStyle w:val="ListBullet"/>
        <w:spacing w:before="20" w:after="20"/>
      </w:pPr>
      <w:r>
        <w:rPr>
          <w:rFonts w:ascii="Calibri" w:hAnsi="Calibri"/>
          <w:b w:val="0"/>
          <w:i w:val="0"/>
          <w:color w:val="000000"/>
          <w:sz w:val="22"/>
          <w:u w:val="none"/>
        </w:rPr>
        <w:t>How can we use the conservation of energy to predict the final temperature when two objects are combined?</w:t>
      </w:r>
    </w:p>
    <w:p>
      <w:pPr>
        <w:spacing w:before="160" w:after="80"/>
        <w:jc w:val="left"/>
      </w:pPr>
      <w:r>
        <w:rPr>
          <w:rFonts w:ascii="Calibri" w:hAnsi="Calibri"/>
          <w:b/>
          <w:i w:val="0"/>
          <w:color w:val="1F4E79"/>
          <w:sz w:val="24"/>
          <w:u w:val="none"/>
        </w:rPr>
        <w:t>Unit Pacing &amp; Sequence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008"/>
            <w:shd w:fill="1F4E79" w:val="clear"/>
          </w:tcPr>
          <w:p>
            <w:pPr>
              <w:jc w:val="center"/>
            </w:pPr>
            <w:r/>
            <w:r>
              <w:rPr>
                <w:rFonts w:ascii="Calibri" w:hAnsi="Calibri"/>
                <w:b/>
                <w:i w:val="0"/>
                <w:color w:val="FFFFFF"/>
                <w:sz w:val="22"/>
                <w:u w:val="none"/>
              </w:rPr>
              <w:t>Lesson #</w:t>
            </w:r>
          </w:p>
        </w:tc>
        <w:tc>
          <w:tcPr>
            <w:tcW w:type="dxa" w:w="2880"/>
            <w:shd w:fill="1F4E79" w:val="clear"/>
          </w:tcPr>
          <w:p>
            <w:pPr>
              <w:jc w:val="center"/>
            </w:pPr>
            <w:r/>
            <w:r>
              <w:rPr>
                <w:rFonts w:ascii="Calibri" w:hAnsi="Calibri"/>
                <w:b/>
                <w:i w:val="0"/>
                <w:color w:val="FFFFFF"/>
                <w:sz w:val="22"/>
                <w:u w:val="none"/>
              </w:rPr>
              <w:t>Title</w:t>
            </w:r>
          </w:p>
        </w:tc>
        <w:tc>
          <w:tcPr>
            <w:tcW w:type="dxa" w:w="864"/>
            <w:shd w:fill="1F4E79" w:val="clear"/>
          </w:tcPr>
          <w:p>
            <w:pPr>
              <w:jc w:val="center"/>
            </w:pPr>
            <w:r/>
            <w:r>
              <w:rPr>
                <w:rFonts w:ascii="Calibri" w:hAnsi="Calibri"/>
                <w:b/>
                <w:i w:val="0"/>
                <w:color w:val="FFFFFF"/>
                <w:sz w:val="22"/>
                <w:u w:val="none"/>
              </w:rPr>
              <w:t>Days</w:t>
            </w:r>
          </w:p>
        </w:tc>
        <w:tc>
          <w:tcPr>
            <w:tcW w:type="dxa" w:w="5040"/>
            <w:shd w:fill="1F4E79" w:val="clear"/>
          </w:tcPr>
          <w:p>
            <w:pPr>
              <w:jc w:val="center"/>
            </w:pPr>
            <w:r/>
            <w:r>
              <w:rPr>
                <w:rFonts w:ascii="Calibri" w:hAnsi="Calibri"/>
                <w:b/>
                <w:i w:val="0"/>
                <w:color w:val="FFFFFF"/>
                <w:sz w:val="22"/>
                <w:u w:val="none"/>
              </w:rPr>
              <w:t>Description</w:t>
            </w:r>
          </w:p>
        </w:tc>
      </w:tr>
      <w:tr>
        <w:tc>
          <w:tcPr>
            <w:tcW w:type="dxa" w:w="1008"/>
          </w:tcPr>
          <w:p>
            <w:r/>
            <w:r>
              <w:rPr>
                <w:rFonts w:ascii="Calibri" w:hAnsi="Calibri"/>
                <w:b w:val="0"/>
                <w:i w:val="0"/>
                <w:color w:val="000000"/>
                <w:sz w:val="22"/>
                <w:u w:val="none"/>
              </w:rPr>
              <w:t>1</w:t>
            </w:r>
          </w:p>
        </w:tc>
        <w:tc>
          <w:tcPr>
            <w:tcW w:type="dxa" w:w="2880"/>
          </w:tcPr>
          <w:p>
            <w:r/>
            <w:r>
              <w:rPr>
                <w:rFonts w:ascii="Calibri" w:hAnsi="Calibri"/>
                <w:b w:val="0"/>
                <w:i w:val="0"/>
                <w:color w:val="000000"/>
                <w:sz w:val="22"/>
                <w:u w:val="none"/>
              </w:rPr>
              <w:t>Temperature, Heat, and Thermal Energy (Day 1 of 2)</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define and identify key concepts related to: distinguish between temperature, heat, and t...</w:t>
            </w:r>
          </w:p>
        </w:tc>
      </w:tr>
      <w:tr>
        <w:tc>
          <w:tcPr>
            <w:tcW w:type="dxa" w:w="1008"/>
            <w:shd w:fill="F2F2F2" w:val="clear"/>
          </w:tcPr>
          <w:p>
            <w:r/>
            <w:r>
              <w:rPr>
                <w:rFonts w:ascii="Calibri" w:hAnsi="Calibri"/>
                <w:b w:val="0"/>
                <w:i w:val="0"/>
                <w:color w:val="000000"/>
                <w:sz w:val="22"/>
                <w:u w:val="none"/>
              </w:rPr>
              <w:t>2</w:t>
            </w:r>
          </w:p>
        </w:tc>
        <w:tc>
          <w:tcPr>
            <w:tcW w:type="dxa" w:w="2880"/>
            <w:shd w:fill="F2F2F2" w:val="clear"/>
          </w:tcPr>
          <w:p>
            <w:r/>
            <w:r>
              <w:rPr>
                <w:rFonts w:ascii="Calibri" w:hAnsi="Calibri"/>
                <w:b w:val="0"/>
                <w:i w:val="0"/>
                <w:color w:val="000000"/>
                <w:sz w:val="22"/>
                <w:u w:val="none"/>
              </w:rPr>
              <w:t>Temperature, Heat, and Thermal Energy (Day 2 of 2)</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apply and analyze my understanding to distinguish between temperature, heat, and thermal ...</w:t>
            </w:r>
          </w:p>
        </w:tc>
      </w:tr>
      <w:tr>
        <w:tc>
          <w:tcPr>
            <w:tcW w:type="dxa" w:w="1008"/>
          </w:tcPr>
          <w:p>
            <w:r/>
            <w:r>
              <w:rPr>
                <w:rFonts w:ascii="Calibri" w:hAnsi="Calibri"/>
                <w:b w:val="0"/>
                <w:i w:val="0"/>
                <w:color w:val="000000"/>
                <w:sz w:val="22"/>
                <w:u w:val="none"/>
              </w:rPr>
              <w:t>3</w:t>
            </w:r>
          </w:p>
        </w:tc>
        <w:tc>
          <w:tcPr>
            <w:tcW w:type="dxa" w:w="2880"/>
          </w:tcPr>
          <w:p>
            <w:r/>
            <w:r>
              <w:rPr>
                <w:rFonts w:ascii="Calibri" w:hAnsi="Calibri"/>
                <w:b w:val="0"/>
                <w:i w:val="0"/>
                <w:color w:val="000000"/>
                <w:sz w:val="22"/>
                <w:u w:val="none"/>
              </w:rPr>
              <w:t>Specific Heat Capacity and q = mCdeltaT (Day 1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define and describe key concepts related to: use the equation q = mC(delta T) to calculat...</w:t>
            </w:r>
          </w:p>
        </w:tc>
      </w:tr>
      <w:tr>
        <w:tc>
          <w:tcPr>
            <w:tcW w:type="dxa" w:w="1008"/>
            <w:shd w:fill="F2F2F2" w:val="clear"/>
          </w:tcPr>
          <w:p>
            <w:r/>
            <w:r>
              <w:rPr>
                <w:rFonts w:ascii="Calibri" w:hAnsi="Calibri"/>
                <w:b w:val="0"/>
                <w:i w:val="0"/>
                <w:color w:val="000000"/>
                <w:sz w:val="22"/>
                <w:u w:val="none"/>
              </w:rPr>
              <w:t>4</w:t>
            </w:r>
          </w:p>
        </w:tc>
        <w:tc>
          <w:tcPr>
            <w:tcW w:type="dxa" w:w="2880"/>
            <w:shd w:fill="F2F2F2" w:val="clear"/>
          </w:tcPr>
          <w:p>
            <w:r/>
            <w:r>
              <w:rPr>
                <w:rFonts w:ascii="Calibri" w:hAnsi="Calibri"/>
                <w:b w:val="0"/>
                <w:i w:val="0"/>
                <w:color w:val="000000"/>
                <w:sz w:val="22"/>
                <w:u w:val="none"/>
              </w:rPr>
              <w:t>Specific Heat Capacity and q = mCdeltaT (Day 2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apply and compare concepts and use the equation q = mC(delta T) to calculate the heat gai...</w:t>
            </w:r>
          </w:p>
        </w:tc>
      </w:tr>
      <w:tr>
        <w:tc>
          <w:tcPr>
            <w:tcW w:type="dxa" w:w="1008"/>
          </w:tcPr>
          <w:p>
            <w:r/>
            <w:r>
              <w:rPr>
                <w:rFonts w:ascii="Calibri" w:hAnsi="Calibri"/>
                <w:b w:val="0"/>
                <w:i w:val="0"/>
                <w:color w:val="000000"/>
                <w:sz w:val="22"/>
                <w:u w:val="none"/>
              </w:rPr>
              <w:t>5</w:t>
            </w:r>
          </w:p>
        </w:tc>
        <w:tc>
          <w:tcPr>
            <w:tcW w:type="dxa" w:w="2880"/>
          </w:tcPr>
          <w:p>
            <w:r/>
            <w:r>
              <w:rPr>
                <w:rFonts w:ascii="Calibri" w:hAnsi="Calibri"/>
                <w:b w:val="0"/>
                <w:i w:val="0"/>
                <w:color w:val="000000"/>
                <w:sz w:val="22"/>
                <w:u w:val="none"/>
              </w:rPr>
              <w:t>Specific Heat Capacity and q = mCdeltaT (Day 3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evaluate and explain my understanding to use the equation q = mC(delta T) to calculate th...</w:t>
            </w:r>
          </w:p>
        </w:tc>
      </w:tr>
      <w:tr>
        <w:tc>
          <w:tcPr>
            <w:tcW w:type="dxa" w:w="1008"/>
            <w:shd w:fill="F2F2F2" w:val="clear"/>
          </w:tcPr>
          <w:p>
            <w:r/>
            <w:r>
              <w:rPr>
                <w:rFonts w:ascii="Calibri" w:hAnsi="Calibri"/>
                <w:b w:val="0"/>
                <w:i w:val="0"/>
                <w:color w:val="000000"/>
                <w:sz w:val="22"/>
                <w:u w:val="none"/>
              </w:rPr>
              <w:t>6</w:t>
            </w:r>
          </w:p>
        </w:tc>
        <w:tc>
          <w:tcPr>
            <w:tcW w:type="dxa" w:w="2880"/>
            <w:shd w:fill="F2F2F2" w:val="clear"/>
          </w:tcPr>
          <w:p>
            <w:r/>
            <w:r>
              <w:rPr>
                <w:rFonts w:ascii="Calibri" w:hAnsi="Calibri"/>
                <w:b w:val="0"/>
                <w:i w:val="0"/>
                <w:color w:val="000000"/>
                <w:sz w:val="22"/>
                <w:u w:val="none"/>
              </w:rPr>
              <w:t>Phase Changes and Latent Heat (Day 1 of 2)</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define and identify key concepts related to: interpret a heating curve, identify phase ch...</w:t>
            </w:r>
          </w:p>
        </w:tc>
      </w:tr>
      <w:tr>
        <w:tc>
          <w:tcPr>
            <w:tcW w:type="dxa" w:w="1008"/>
          </w:tcPr>
          <w:p>
            <w:r/>
            <w:r>
              <w:rPr>
                <w:rFonts w:ascii="Calibri" w:hAnsi="Calibri"/>
                <w:b w:val="0"/>
                <w:i w:val="0"/>
                <w:color w:val="000000"/>
                <w:sz w:val="22"/>
                <w:u w:val="none"/>
              </w:rPr>
              <w:t>7</w:t>
            </w:r>
          </w:p>
        </w:tc>
        <w:tc>
          <w:tcPr>
            <w:tcW w:type="dxa" w:w="2880"/>
          </w:tcPr>
          <w:p>
            <w:r/>
            <w:r>
              <w:rPr>
                <w:rFonts w:ascii="Calibri" w:hAnsi="Calibri"/>
                <w:b w:val="0"/>
                <w:i w:val="0"/>
                <w:color w:val="000000"/>
                <w:sz w:val="22"/>
                <w:u w:val="none"/>
              </w:rPr>
              <w:t>Phase Changes and Latent Heat (Day 2 of 2)</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apply and analyze my understanding to interpret a heating curve, identify phase changes, ...</w:t>
            </w:r>
          </w:p>
        </w:tc>
      </w:tr>
      <w:tr>
        <w:tc>
          <w:tcPr>
            <w:tcW w:type="dxa" w:w="1008"/>
            <w:shd w:fill="F2F2F2" w:val="clear"/>
          </w:tcPr>
          <w:p>
            <w:r/>
            <w:r>
              <w:rPr>
                <w:rFonts w:ascii="Calibri" w:hAnsi="Calibri"/>
                <w:b w:val="0"/>
                <w:i w:val="0"/>
                <w:color w:val="000000"/>
                <w:sz w:val="22"/>
                <w:u w:val="none"/>
              </w:rPr>
              <w:t>8</w:t>
            </w:r>
          </w:p>
        </w:tc>
        <w:tc>
          <w:tcPr>
            <w:tcW w:type="dxa" w:w="2880"/>
            <w:shd w:fill="F2F2F2" w:val="clear"/>
          </w:tcPr>
          <w:p>
            <w:r/>
            <w:r>
              <w:rPr>
                <w:rFonts w:ascii="Calibri" w:hAnsi="Calibri"/>
                <w:b w:val="0"/>
                <w:i w:val="0"/>
                <w:color w:val="000000"/>
                <w:sz w:val="22"/>
                <w:u w:val="none"/>
              </w:rPr>
              <w:t>Heat Transfer Methods: Conduction, Convection, and Radiation (Day 1 of 2)</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define and identify key concepts related to: identify and explain the three methods of he...</w:t>
            </w:r>
          </w:p>
        </w:tc>
      </w:tr>
      <w:tr>
        <w:tc>
          <w:tcPr>
            <w:tcW w:type="dxa" w:w="1008"/>
          </w:tcPr>
          <w:p>
            <w:r/>
            <w:r>
              <w:rPr>
                <w:rFonts w:ascii="Calibri" w:hAnsi="Calibri"/>
                <w:b w:val="0"/>
                <w:i w:val="0"/>
                <w:color w:val="000000"/>
                <w:sz w:val="22"/>
                <w:u w:val="none"/>
              </w:rPr>
              <w:t>9</w:t>
            </w:r>
          </w:p>
        </w:tc>
        <w:tc>
          <w:tcPr>
            <w:tcW w:type="dxa" w:w="2880"/>
          </w:tcPr>
          <w:p>
            <w:r/>
            <w:r>
              <w:rPr>
                <w:rFonts w:ascii="Calibri" w:hAnsi="Calibri"/>
                <w:b w:val="0"/>
                <w:i w:val="0"/>
                <w:color w:val="000000"/>
                <w:sz w:val="22"/>
                <w:u w:val="none"/>
              </w:rPr>
              <w:t>Heat Transfer Methods: Conduction, Convection, and Radiation (Day 2 of 2)</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apply and analyze my understanding to identify and explain the three methods of heat tran...</w:t>
            </w:r>
          </w:p>
        </w:tc>
      </w:tr>
      <w:tr>
        <w:tc>
          <w:tcPr>
            <w:tcW w:type="dxa" w:w="1008"/>
            <w:shd w:fill="F2F2F2" w:val="clear"/>
          </w:tcPr>
          <w:p>
            <w:r/>
            <w:r>
              <w:rPr>
                <w:rFonts w:ascii="Calibri" w:hAnsi="Calibri"/>
                <w:b w:val="0"/>
                <w:i w:val="0"/>
                <w:color w:val="000000"/>
                <w:sz w:val="22"/>
                <w:u w:val="none"/>
              </w:rPr>
              <w:t>10</w:t>
            </w:r>
          </w:p>
        </w:tc>
        <w:tc>
          <w:tcPr>
            <w:tcW w:type="dxa" w:w="2880"/>
            <w:shd w:fill="F2F2F2" w:val="clear"/>
          </w:tcPr>
          <w:p>
            <w:r/>
            <w:r>
              <w:rPr>
                <w:rFonts w:ascii="Calibri" w:hAnsi="Calibri"/>
                <w:b w:val="0"/>
                <w:i w:val="0"/>
                <w:color w:val="000000"/>
                <w:sz w:val="22"/>
                <w:u w:val="none"/>
              </w:rPr>
              <w:t>Calorimetry and Conservation of Energy in Thermal Systems (Day 1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define and describe key concepts related to: apply conservation of energy to calorimetry ...</w:t>
            </w:r>
          </w:p>
        </w:tc>
      </w:tr>
      <w:tr>
        <w:tc>
          <w:tcPr>
            <w:tcW w:type="dxa" w:w="1008"/>
          </w:tcPr>
          <w:p>
            <w:r/>
            <w:r>
              <w:rPr>
                <w:rFonts w:ascii="Calibri" w:hAnsi="Calibri"/>
                <w:b w:val="0"/>
                <w:i w:val="0"/>
                <w:color w:val="000000"/>
                <w:sz w:val="22"/>
                <w:u w:val="none"/>
              </w:rPr>
              <w:t>11</w:t>
            </w:r>
          </w:p>
        </w:tc>
        <w:tc>
          <w:tcPr>
            <w:tcW w:type="dxa" w:w="2880"/>
          </w:tcPr>
          <w:p>
            <w:r/>
            <w:r>
              <w:rPr>
                <w:rFonts w:ascii="Calibri" w:hAnsi="Calibri"/>
                <w:b w:val="0"/>
                <w:i w:val="0"/>
                <w:color w:val="000000"/>
                <w:sz w:val="22"/>
                <w:u w:val="none"/>
              </w:rPr>
              <w:t>Calorimetry and Conservation of Energy in Thermal Systems (Day 2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apply and compare concepts and apply conservation of energy to calorimetry problems, calc...</w:t>
            </w:r>
          </w:p>
        </w:tc>
      </w:tr>
      <w:tr>
        <w:tc>
          <w:tcPr>
            <w:tcW w:type="dxa" w:w="1008"/>
            <w:shd w:fill="F2F2F2" w:val="clear"/>
          </w:tcPr>
          <w:p>
            <w:r/>
            <w:r>
              <w:rPr>
                <w:rFonts w:ascii="Calibri" w:hAnsi="Calibri"/>
                <w:b w:val="0"/>
                <w:i w:val="0"/>
                <w:color w:val="000000"/>
                <w:sz w:val="22"/>
                <w:u w:val="none"/>
              </w:rPr>
              <w:t>12</w:t>
            </w:r>
          </w:p>
        </w:tc>
        <w:tc>
          <w:tcPr>
            <w:tcW w:type="dxa" w:w="2880"/>
            <w:shd w:fill="F2F2F2" w:val="clear"/>
          </w:tcPr>
          <w:p>
            <w:r/>
            <w:r>
              <w:rPr>
                <w:rFonts w:ascii="Calibri" w:hAnsi="Calibri"/>
                <w:b w:val="0"/>
                <w:i w:val="0"/>
                <w:color w:val="000000"/>
                <w:sz w:val="22"/>
                <w:u w:val="none"/>
              </w:rPr>
              <w:t>Calorimetry and Conservation of Energy in Thermal Systems (Day 3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evaluate and explain my understanding to apply conservation of energy to calorimetry prob...</w:t>
            </w:r>
          </w:p>
        </w:tc>
      </w:tr>
      <w:tr>
        <w:tc>
          <w:tcPr>
            <w:tcW w:type="dxa" w:w="1008"/>
          </w:tcPr>
          <w:p>
            <w:r/>
            <w:r>
              <w:rPr>
                <w:rFonts w:ascii="Calibri" w:hAnsi="Calibri"/>
                <w:b w:val="0"/>
                <w:i w:val="0"/>
                <w:color w:val="000000"/>
                <w:sz w:val="22"/>
                <w:u w:val="none"/>
              </w:rPr>
              <w:t>13</w:t>
            </w:r>
          </w:p>
        </w:tc>
        <w:tc>
          <w:tcPr>
            <w:tcW w:type="dxa" w:w="2880"/>
          </w:tcPr>
          <w:p>
            <w:r/>
            <w:r>
              <w:rPr>
                <w:rFonts w:ascii="Calibri" w:hAnsi="Calibri"/>
                <w:b w:val="0"/>
                <w:i w:val="0"/>
                <w:color w:val="000000"/>
                <w:sz w:val="22"/>
                <w:u w:val="none"/>
              </w:rPr>
              <w:t>Entropy and Unit 7 Review (Day 1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define and describe key concepts related to: explain that entropy is a measure of disorde...</w:t>
            </w:r>
          </w:p>
        </w:tc>
      </w:tr>
      <w:tr>
        <w:tc>
          <w:tcPr>
            <w:tcW w:type="dxa" w:w="1008"/>
            <w:shd w:fill="F2F2F2" w:val="clear"/>
          </w:tcPr>
          <w:p>
            <w:r/>
            <w:r>
              <w:rPr>
                <w:rFonts w:ascii="Calibri" w:hAnsi="Calibri"/>
                <w:b w:val="0"/>
                <w:i w:val="0"/>
                <w:color w:val="000000"/>
                <w:sz w:val="22"/>
                <w:u w:val="none"/>
              </w:rPr>
              <w:t>14</w:t>
            </w:r>
          </w:p>
        </w:tc>
        <w:tc>
          <w:tcPr>
            <w:tcW w:type="dxa" w:w="2880"/>
            <w:shd w:fill="F2F2F2" w:val="clear"/>
          </w:tcPr>
          <w:p>
            <w:r/>
            <w:r>
              <w:rPr>
                <w:rFonts w:ascii="Calibri" w:hAnsi="Calibri"/>
                <w:b w:val="0"/>
                <w:i w:val="0"/>
                <w:color w:val="000000"/>
                <w:sz w:val="22"/>
                <w:u w:val="none"/>
              </w:rPr>
              <w:t>Entropy and Unit 7 Review (Day 2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apply and compare concepts and explain that entropy is a measure of disorder in a system ...</w:t>
            </w:r>
          </w:p>
        </w:tc>
      </w:tr>
      <w:tr>
        <w:tc>
          <w:tcPr>
            <w:tcW w:type="dxa" w:w="1008"/>
          </w:tcPr>
          <w:p>
            <w:r/>
            <w:r>
              <w:rPr>
                <w:rFonts w:ascii="Calibri" w:hAnsi="Calibri"/>
                <w:b w:val="0"/>
                <w:i w:val="0"/>
                <w:color w:val="000000"/>
                <w:sz w:val="22"/>
                <w:u w:val="none"/>
              </w:rPr>
              <w:t>15</w:t>
            </w:r>
          </w:p>
        </w:tc>
        <w:tc>
          <w:tcPr>
            <w:tcW w:type="dxa" w:w="2880"/>
          </w:tcPr>
          <w:p>
            <w:r/>
            <w:r>
              <w:rPr>
                <w:rFonts w:ascii="Calibri" w:hAnsi="Calibri"/>
                <w:b w:val="0"/>
                <w:i w:val="0"/>
                <w:color w:val="000000"/>
                <w:sz w:val="22"/>
                <w:u w:val="none"/>
              </w:rPr>
              <w:t>Entropy and Unit 7 Review (Day 3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evaluate and explain my understanding to explain that entropy is a measure of disorder in...</w:t>
            </w:r>
          </w:p>
        </w:tc>
      </w:tr>
    </w:tbl>
    <w:p/>
    <w:p>
      <w:pPr>
        <w:spacing w:before="160" w:after="80"/>
        <w:jc w:val="left"/>
      </w:pPr>
      <w:r>
        <w:rPr>
          <w:rFonts w:ascii="Calibri" w:hAnsi="Calibri"/>
          <w:b/>
          <w:i w:val="0"/>
          <w:color w:val="1F4E79"/>
          <w:sz w:val="24"/>
          <w:u w:val="none"/>
        </w:rPr>
        <w:t>Standards Map</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HS-PS3-3</w:t>
              <w:br/>
              <w:t>HS-PS3-4</w:t>
            </w:r>
          </w:p>
        </w:tc>
        <w:tc>
          <w:tcPr>
            <w:tcW w:type="dxa" w:w="2880"/>
          </w:tcPr>
          <w:p>
            <w:r/>
            <w:r>
              <w:rPr>
                <w:rFonts w:ascii="Calibri" w:hAnsi="Calibri"/>
                <w:b w:val="0"/>
                <w:i w:val="0"/>
                <w:color w:val="000000"/>
                <w:sz w:val="22"/>
                <w:u w:val="none"/>
              </w:rPr>
              <w:t>Analyzing and Interpreting Data</w:t>
              <w:br/>
              <w:t>Constructing Explanations and Designing Solutions</w:t>
              <w:br/>
              <w:t>Engaging in Argument from Evidence</w:t>
              <w:br/>
              <w:t>Planning and Carrying Out Investigations</w:t>
              <w:br/>
              <w:t>Using Mathematics and Computational Thinking</w:t>
            </w:r>
          </w:p>
        </w:tc>
        <w:tc>
          <w:tcPr>
            <w:tcW w:type="dxa" w:w="2160"/>
          </w:tcPr>
          <w:p>
            <w:r/>
            <w:r>
              <w:rPr>
                <w:rFonts w:ascii="Calibri" w:hAnsi="Calibri"/>
                <w:b w:val="0"/>
                <w:i w:val="0"/>
                <w:color w:val="000000"/>
                <w:sz w:val="22"/>
                <w:u w:val="none"/>
              </w:rPr>
              <w:t>Cause and Effect</w:t>
              <w:br/>
              <w:t>Energy and Matter in Systems</w:t>
              <w:br/>
              <w:t>Scale, Proportion, and Quantity</w:t>
              <w:br/>
              <w:t>Stability and Change</w:t>
              <w:br/>
              <w:t>Systems and System Models</w:t>
            </w:r>
          </w:p>
        </w:tc>
        <w:tc>
          <w:tcPr>
            <w:tcW w:type="dxa" w:w="3600"/>
          </w:tcPr>
          <w:p>
            <w:r/>
            <w:r>
              <w:rPr>
                <w:rFonts w:ascii="Calibri" w:hAnsi="Calibri"/>
                <w:b w:val="0"/>
                <w:i w:val="0"/>
                <w:color w:val="000000"/>
                <w:sz w:val="22"/>
                <w:u w:val="none"/>
              </w:rPr>
              <w:t>PS3.A: Definitions of Energy</w:t>
              <w:br/>
              <w:t>PS3.B: Conservation of Energy and Energy Transfer</w:t>
              <w:br/>
              <w:t>PS3.D: Energy in Chemical Processes and Everyday Life</w:t>
            </w:r>
          </w:p>
        </w:tc>
      </w:tr>
    </w:tbl>
    <w:p/>
    <w:p>
      <w:pPr>
        <w:spacing w:before="160" w:after="80"/>
        <w:jc w:val="left"/>
      </w:pPr>
      <w:r>
        <w:rPr>
          <w:rFonts w:ascii="Calibri" w:hAnsi="Calibri"/>
          <w:b/>
          <w:i w:val="0"/>
          <w:color w:val="1F4E79"/>
          <w:sz w:val="24"/>
          <w:u w:val="none"/>
        </w:rPr>
        <w:t>CRSE Theme</w:t>
      </w:r>
    </w:p>
    <w:p>
      <w:pPr>
        <w:spacing w:before="80" w:after="80"/>
        <w:shd w:fill="E2EFDA" w:val="clear"/>
      </w:pPr>
      <w:r>
        <w:rPr>
          <w:rFonts w:ascii="Calibri" w:hAnsi="Calibri"/>
          <w:b/>
          <w:i w:val="0"/>
          <w:color w:val="1F4E79"/>
          <w:sz w:val="22"/>
          <w:u w:val="none"/>
        </w:rPr>
        <w:t xml:space="preserve">Theme: </w:t>
      </w:r>
      <w:r>
        <w:rPr>
          <w:rFonts w:ascii="Calibri" w:hAnsi="Calibri"/>
          <w:b w:val="0"/>
          <w:i w:val="0"/>
          <w:color w:val="000000"/>
          <w:sz w:val="22"/>
          <w:u w:val="none"/>
        </w:rPr>
        <w:t>Students explore thermal physics through cultural connections — the physics of cooking traditions from around the world (clay tandoor ovens, Korean stone pot bibimbap, Mexican earth ovens), the development of thermodynamics by scientists like James Joule and Sadi Carnot, and how access to heating and cooling technologies is an equity issue in communities experiencing extreme heat and cold.</w:t>
      </w:r>
    </w:p>
    <w:p>
      <w:pPr>
        <w:spacing w:before="160" w:after="80"/>
        <w:jc w:val="left"/>
      </w:pPr>
      <w:r>
        <w:rPr>
          <w:rFonts w:ascii="Calibri" w:hAnsi="Calibri"/>
          <w:b/>
          <w:i w:val="0"/>
          <w:color w:val="1F4E79"/>
          <w:sz w:val="24"/>
          <w:u w:val="none"/>
        </w:rPr>
        <w:t>Assessment Overview</w:t>
      </w:r>
    </w:p>
    <w:p>
      <w:pPr>
        <w:spacing w:before="80" w:after="80"/>
        <w:jc w:val="left"/>
      </w:pPr>
      <w:r>
        <w:rPr>
          <w:rFonts w:ascii="Calibri" w:hAnsi="Calibri"/>
          <w:b/>
          <w:i w:val="0"/>
          <w:color w:val="000000"/>
          <w:sz w:val="22"/>
          <w:u w:val="none"/>
        </w:rPr>
        <w:t>Formative Assessments:</w:t>
      </w:r>
    </w:p>
    <w:p>
      <w:pPr>
        <w:pStyle w:val="ListBullet"/>
        <w:spacing w:before="20" w:after="20"/>
      </w:pPr>
      <w:r>
        <w:rPr>
          <w:rFonts w:ascii="Calibri" w:hAnsi="Calibri"/>
          <w:b w:val="0"/>
          <w:i w:val="0"/>
          <w:color w:val="000000"/>
          <w:sz w:val="22"/>
          <w:u w:val="none"/>
        </w:rPr>
        <w:t>Exit tickets on specific heat calculations</w:t>
      </w:r>
    </w:p>
    <w:p>
      <w:pPr>
        <w:pStyle w:val="ListBullet"/>
        <w:spacing w:before="20" w:after="20"/>
      </w:pPr>
      <w:r>
        <w:rPr>
          <w:rFonts w:ascii="Calibri" w:hAnsi="Calibri"/>
          <w:b w:val="0"/>
          <w:i w:val="0"/>
          <w:color w:val="000000"/>
          <w:sz w:val="22"/>
          <w:u w:val="none"/>
        </w:rPr>
        <w:t>Calorimetry lab data analysis checks</w:t>
      </w:r>
    </w:p>
    <w:p>
      <w:pPr>
        <w:pStyle w:val="ListBullet"/>
        <w:spacing w:before="20" w:after="20"/>
      </w:pPr>
      <w:r>
        <w:rPr>
          <w:rFonts w:ascii="Calibri" w:hAnsi="Calibri"/>
          <w:b w:val="0"/>
          <w:i w:val="0"/>
          <w:color w:val="000000"/>
          <w:sz w:val="22"/>
          <w:u w:val="none"/>
        </w:rPr>
        <w:t>Heat transfer method identification activities</w:t>
      </w:r>
    </w:p>
    <w:p>
      <w:pPr>
        <w:spacing w:before="80" w:after="80"/>
        <w:jc w:val="left"/>
      </w:pPr>
      <w:r>
        <w:rPr>
          <w:rFonts w:ascii="Calibri" w:hAnsi="Calibri"/>
          <w:b/>
          <w:i w:val="0"/>
          <w:color w:val="000000"/>
          <w:sz w:val="22"/>
          <w:u w:val="none"/>
        </w:rPr>
        <w:t>Summative Assessments:</w:t>
      </w:r>
    </w:p>
    <w:p>
      <w:pPr>
        <w:pStyle w:val="ListBullet"/>
        <w:spacing w:before="20" w:after="20"/>
      </w:pPr>
      <w:r>
        <w:rPr>
          <w:rFonts w:ascii="Calibri" w:hAnsi="Calibri"/>
          <w:b w:val="0"/>
          <w:i w:val="0"/>
          <w:color w:val="000000"/>
          <w:sz w:val="22"/>
          <w:u w:val="none"/>
        </w:rPr>
        <w:t>Investigation: Calorimetry and Conservation of Energy</w:t>
      </w:r>
    </w:p>
    <w:p>
      <w:pPr>
        <w:pStyle w:val="ListBullet"/>
        <w:spacing w:before="20" w:after="20"/>
      </w:pPr>
      <w:r>
        <w:rPr>
          <w:rFonts w:ascii="Calibri" w:hAnsi="Calibri"/>
          <w:b w:val="0"/>
          <w:i w:val="0"/>
          <w:color w:val="000000"/>
          <w:sz w:val="22"/>
          <w:u w:val="none"/>
        </w:rPr>
        <w:t>Unit 7 Exam: Thermal Energy &amp; Conservation</w:t>
      </w:r>
    </w:p>
    <w:p>
      <w:pPr>
        <w:spacing w:before="160" w:after="80"/>
        <w:jc w:val="left"/>
      </w:pPr>
      <w:r>
        <w:rPr>
          <w:rFonts w:ascii="Calibri" w:hAnsi="Calibri"/>
          <w:b/>
          <w:i w:val="0"/>
          <w:color w:val="1F4E79"/>
          <w:sz w:val="24"/>
          <w:u w:val="none"/>
        </w:rPr>
        <w:t>Required Investigations</w:t>
      </w:r>
    </w:p>
    <w:p>
      <w:pPr>
        <w:pStyle w:val="ListBullet"/>
        <w:spacing w:before="20" w:after="20"/>
      </w:pPr>
      <w:r>
        <w:rPr>
          <w:rFonts w:ascii="Calibri" w:hAnsi="Calibri"/>
          <w:b w:val="0"/>
          <w:i w:val="0"/>
          <w:color w:val="000000"/>
          <w:sz w:val="22"/>
          <w:u w:val="none"/>
        </w:rPr>
        <w:t>Investigation 4: Thermal Energy Transfer in a Calorimetry System</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