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11: Sound Waves and the Doppler Effect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describe sound as a longitudinal mechanical wave, explain the Doppler effect, and calculate observed frequency when a source or observer is moving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Sound 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longitudinal mechanical ________ caused by ________ in a ________ consists of ________ and rarefactions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Doppler Effect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apparent change ________ frequency of ________ wave when ________ source or ________ is moving; ________ = higher ________ receding = ________ frequency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Sound as a Longitudinal Mechanical Wave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Doppler Effect — Why Moving Sources Sound Different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Sound Waves and the Doppler Effect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Sound Waves and the Doppler Effect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sound waves and the doppler effect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sound waves and the doppler effect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