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3: Wave Types and Properties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Wave Properties and Musical Instruments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guitar string is plucked and produces a note with a frequency of 330 Hz. The guitarist then presses the string at the 12th fret, which cuts the vibrating length in half. The new note has a frequency of 660 Hz. When the guitarist plucks the string harder (with more force), the note sounds louder but the pitch does not change.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wave properties, I claim that changing the vibrating length of the string affects the frequency (pitch) while changing the plucking force affects the amplitude (loudness)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frequencies before and after fretting (330 Hz vs. 660 Hz — doubled). Relate the vibrating length to wavelength. Explain why harder plucking increases amplitude but not frequency.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halving the string length halves the wavelength, and since v = f(lambda) with speed constant, the frequency must ___ to ___. Plucking harder increases the ___ (displacement from rest) without changing the ___ or ___, so the pitch stays the same but the sound is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