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12: The Electromagnetic Spectrum and Photon Energy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identify the regions of the electromagnetic spectrum by frequency and wavelength, calculate photon energy using E = hf, and explain the dual nature of light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Photon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discrete packet ________ of electromagnetic ________ the particle ________ of light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Wave-Particle Duality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concept that ________ (and all ________ exhibits both ________ and particle-like ________ the appropriate ________ depends on ________ phenomenon being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All EM Waves Travel at c = 3.0 x 10^8 m/s in Vacuum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How Different EM Frequencies Affect Matter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The Electromagnetic Spectrum and Photon Energy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The Electromagnetic Spectrum and Photon Energy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the electromagnetic spectrum and photon energy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the electromagnetic spectrum and photon energy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