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10: Nuclear Physics  |  Lesson 2: Nuclear Structure, Stability, and Radioactive Decay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describe the structure of the nucleus, identify the three types of radioactive decay (alpha, beta, gamma), and write balanced nuclear equations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Alpha Decay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Nuclear decay in ________ a helium-4 ________ (2 protons ________ 2 neutrons) ________ emitted; reduces ________ number by ________ and mass ________ by 4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Half-Life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time required ________ half of ________ radioactive nuclei ________ a sample ________ decay; constant ________ each isotope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Nuclear Stability and Instability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Penetrating Power and Ionizing Ability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Nuclear Structure, Stability, and Radioactive Decay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Nuclear Structure, Stability, and Radioactive Decay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nuclear structure, stability, and radioactive decay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nuclear structure, stability, and radioactive decay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