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3: Nuclear Structure, Stability, and Radioactive Decay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Radioactive Decay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nuclear medicine technician prepares three radioactive sources for different medical procedures. Source A (alpha emitter) is used in targeted cancer treatment by placing it directly on tumor cells. Source B (beta emitter) is injected into the bloodstream for thyroid treatment. Source C (gamma emitter) is used for external imaging scans where radiation must pass through the body to reach detectors outside.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properties of each type of radiation, I claim that each source is matched to its medical application because of the differences in penetrating power and ionizing ability, specifically...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penetrating power and ionizing ability of alpha, beta, and gamma radiation. Explain why each type is suited for its specific medical application.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alpha particles have ___ penetrating power but ___ ionizing ability, making them ideal for destroying ___ cells. Beta particles can travel through ___ but not through ___. Gamma rays have ___ penetrating power, allowing them to pass through the ___ and be detected externally.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