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Nuclear Physics  |  Lesson 5: Half-Life Calculations and Applications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Radiocarbon Dating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Archaeologists discover wooden tools at a site in North America. Carbon-14 analysis reveals that the wood contains only 6.25% of the original C-14 level. The half-life of C-14 is 5,730 years. Previous estimates based on artifact style suggested the site was approximately 10,000 years old.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half-life calculations, I claim that the site is significantly older than the style-based estimate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number of half-lives elapsed (6.25% = what fraction?). Multiply by the half-life of C-14 to determine the age.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6.25% = 1/16 = (1/2)^___, meaning ___ half-lives have elapsed. At ___ years per half-life, the site is approximately ___ years old, which is ___ years older than the style-based estimate of 10,000 years.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