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kinetic-energy-teacher-guide"/>
    <w:p>
      <w:pPr>
        <w:pStyle w:val="Heading1"/>
      </w:pPr>
      <w:r>
        <w:t xml:space="preserve">Kinetic Energy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Work, Energy &amp; Power — Lesson 03: Kinetic Energy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BTC</w:t>
      </w:r>
    </w:p>
    <w:p>
      <w:r>
        <w:pict>
          <v:rect style="width:0;height:1.5pt" o:hralign="center" o:hrstd="t" o:hr="t"/>
        </w:pict>
      </w:r>
    </w:p>
    <w:bookmarkEnd w:id="9"/>
    <w:bookmarkStart w:id="17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Kinetic energy names the energy of motion — the macroscopic</w:t>
      </w:r>
      <w:r>
        <w:t xml:space="preserve"> </w:t>
      </w:r>
      <w:r>
        <w:t xml:space="preserve">“energy of motion of particles”</w:t>
      </w:r>
      <w:r>
        <w:t xml:space="preserve"> </w:t>
      </w:r>
      <w:r>
        <w:t xml:space="preserve">half of</w:t>
      </w:r>
      <w:r>
        <w:t xml:space="preserve"> </w:t>
      </w:r>
      <w:r>
        <w:rPr>
          <w:b/>
          <w:bCs/>
        </w:rPr>
        <w:t xml:space="preserve">HS-PS3-2</w:t>
      </w:r>
      <w:r>
        <w:t xml:space="preserve">:</w:t>
      </w:r>
      <w:r>
        <w:t xml:space="preserve"> </w:t>
      </w:r>
      <w:r>
        <w:rPr>
          <w:i/>
          <w:iCs/>
        </w:rPr>
        <w:t xml:space="preserve">“Develop and use models to illustrate that energy at the macroscopic scale can be accounted for as a combination of energy associated with the motions of particles (objects) and energy associated with the relative positions of particles (objects).”</w:t>
      </w:r>
      <w:r>
        <w:t xml:space="preserve"> </w:t>
      </w:r>
      <w:r>
        <w:t xml:space="preserve">(CCC:</w:t>
      </w:r>
      <w:r>
        <w:t xml:space="preserve"> </w:t>
      </w:r>
      <w:r>
        <w:rPr>
          <w:b/>
          <w:bCs/>
        </w:rPr>
        <w:t xml:space="preserve">Energy and Matter</w:t>
      </w:r>
      <w:r>
        <w:t xml:space="preserve">.) It also supplies a quantity for</w:t>
      </w:r>
      <w:r>
        <w:t xml:space="preserve"> </w:t>
      </w:r>
      <w:r>
        <w:rPr>
          <w:b/>
          <w:bCs/>
        </w:rPr>
        <w:t xml:space="preserve">HS-PS3-1</w:t>
      </w:r>
      <w:r>
        <w:t xml:space="preserve"> </w:t>
      </w:r>
      <w:r>
        <w:t xml:space="preserve">energy models: the moving component’s energy is ½mv².</w:t>
      </w:r>
    </w:p>
    <w:bookmarkEnd w:id="10"/>
    <w:bookmarkStart w:id="13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Car stopping distance vs. speed — doubling speed roughly</w:t>
      </w:r>
      <w:r>
        <w:t xml:space="preserve"> </w:t>
      </w:r>
      <w:r>
        <w:rPr>
          <w:i/>
          <w:iCs/>
        </w:rPr>
        <w:t xml:space="preserve">quadruples</w:t>
      </w:r>
      <w:r>
        <w:t xml:space="preserve"> </w:t>
      </w:r>
      <w:r>
        <w:t xml:space="preserve">the stopping distance.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https://www.youtube.com/watch?v=PIA1AfQfM4U</w:t>
        </w:r>
      </w:hyperlink>
      <w:r>
        <w:t xml:space="preserve"> </w:t>
      </w:r>
      <w:r>
        <w:t xml:space="preserve">(Stopping distance and speed)</w:t>
      </w:r>
    </w:p>
    <w:p>
      <w:pPr>
        <w:pStyle w:val="Compact"/>
        <w:numPr>
          <w:ilvl w:val="0"/>
          <w:numId w:val="1001"/>
        </w:numPr>
      </w:pPr>
      <w:r>
        <w:t xml:space="preserve">The Physics Classroom —</w:t>
      </w:r>
      <w:r>
        <w:t xml:space="preserve"> </w:t>
      </w:r>
      <w:r>
        <w:t xml:space="preserve">“Kinetic Energy”</w:t>
      </w:r>
      <w:r>
        <w:t xml:space="preserve">:</w:t>
      </w:r>
      <w:r>
        <w:t xml:space="preserve"> </w:t>
      </w:r>
      <w:hyperlink r:id="rId12">
        <w:r>
          <w:rPr>
            <w:rStyle w:val="Hyperlink"/>
          </w:rPr>
          <w:t xml:space="preserve">https://www.physicsclassroom.com/class/energy/Lesson-1/Kinetic-Energy</w:t>
        </w:r>
      </w:hyperlink>
    </w:p>
    <w:bookmarkEnd w:id="13"/>
    <w:bookmarkStart w:id="15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Javalab energy index (kinetic/potential sims for VNPS support):</w:t>
      </w:r>
      <w:r>
        <w:t xml:space="preserve"> </w:t>
      </w:r>
      <w:hyperlink r:id="rId14">
        <w:r>
          <w:rPr>
            <w:rStyle w:val="Hyperlink"/>
          </w:rPr>
          <w:t xml:space="preserve">https://javalab.org/en/category/energy_en/</w:t>
        </w:r>
      </w:hyperlink>
    </w:p>
    <w:bookmarkEnd w:id="15"/>
    <w:bookmarkStart w:id="16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The Physics Classroom kinetic-energy problem set (link above). The Exit Ticket below is the formative check; the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items map to HS-PS3-2.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HS-PS3-2 (energy of motion); supports HS-PS3-1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Energy and Matter — kinetic energy is the energy a moving object carries because of its motion.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BTC (random groups, vertical non-permanent surfaces, a thin-sliced KE = ½mv² task)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Vertical whiteboards / wall surfaces + markers; calculators; visibly random grouping cards; the stopping-distance video.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Standard classroom movement protocols for VNPS rotation.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Work (W = F·d), the joule; speed/velocity from Kinematics.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kinetic energy</w:t>
      </w:r>
      <w:r>
        <w:t xml:space="preserve"> </w:t>
      </w:r>
      <w:r>
        <w:t xml:space="preserve">as the energy of motion and compute it with KE = ½mv².</w:t>
      </w:r>
    </w:p>
    <w:p>
      <w:pPr>
        <w:pStyle w:val="Compact"/>
        <w:numPr>
          <w:ilvl w:val="0"/>
          <w:numId w:val="1004"/>
        </w:numPr>
      </w:pPr>
      <w:r>
        <w:t xml:space="preserve">Explain why kinetic energy depends on the</w:t>
      </w:r>
      <w:r>
        <w:t xml:space="preserve"> </w:t>
      </w:r>
      <w:r>
        <w:rPr>
          <w:i/>
          <w:iCs/>
        </w:rPr>
        <w:t xml:space="preserve">square</w:t>
      </w:r>
      <w:r>
        <w:t xml:space="preserve"> </w:t>
      </w:r>
      <w:r>
        <w:t xml:space="preserve">of speed: doubling the speed multiplies KE by four.</w:t>
      </w:r>
    </w:p>
    <w:p>
      <w:pPr>
        <w:pStyle w:val="Compact"/>
        <w:numPr>
          <w:ilvl w:val="0"/>
          <w:numId w:val="1004"/>
        </w:numPr>
      </w:pPr>
      <w:r>
        <w:t xml:space="preserve">Use the v² relationship to reason about why fast cars need far more stopping distance.</w:t>
      </w:r>
    </w:p>
    <w:p>
      <w:r>
        <w:pict>
          <v:rect style="width:0;height:1.5pt" o:hralign="center" o:hrstd="t" o:hr="t"/>
        </w:pict>
      </w:r>
    </w:p>
    <w:bookmarkEnd w:id="18"/>
    <w:bookmarkStart w:id="23" w:name="phase-1-engage-0-10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10 min)</w:t>
      </w:r>
    </w:p>
    <w:bookmarkStart w:id="19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Pair-share, one sentence:</w:t>
      </w:r>
      <w:r>
        <w:t xml:space="preserve"> </w:t>
      </w:r>
      <w:r>
        <w:rPr>
          <w:i/>
          <w:iCs/>
        </w:rPr>
        <w:t xml:space="preserve">“Describe a time you (or a car) needed way more room to stop than you expected.”</w:t>
      </w:r>
      <w:r>
        <w:t xml:space="preserve"> </w:t>
      </w:r>
      <w:r>
        <w:t xml:space="preserve">Surface a couple. Plant the puzzle that</w:t>
      </w:r>
      <w:r>
        <w:t xml:space="preserve"> </w:t>
      </w:r>
      <w:r>
        <w:rPr>
          <w:i/>
          <w:iCs/>
        </w:rPr>
        <w:t xml:space="preserve">speed</w:t>
      </w:r>
      <w:r>
        <w:t xml:space="preserve"> </w:t>
      </w:r>
      <w:r>
        <w:t xml:space="preserve">changes stopping distance more than people think.</w:t>
      </w:r>
    </w:p>
    <w:bookmarkEnd w:id="19"/>
    <w:bookmarkStart w:id="20" w:name="Xa94227c5abbc885c038a0bbf7809f6f4350a938"/>
    <w:p>
      <w:pPr>
        <w:pStyle w:val="Heading3"/>
      </w:pPr>
      <w:r>
        <w:t xml:space="preserve">3–7 min · Phenomenon hook — stopping distance vs. speed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Play the stopping-distance clip (or show a stopping-distance table). At 20 mph vs. 40 mph, the stopping distance roughly</w:t>
      </w:r>
      <w:r>
        <w:t xml:space="preserve"> </w:t>
      </w:r>
      <w:r>
        <w:rPr>
          <w:i/>
          <w:iCs/>
        </w:rPr>
        <w:t xml:space="preserve">quadruples</w:t>
      </w:r>
      <w:r>
        <w:t xml:space="preserve">, not doubles.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“Speed only doubled — 20 to 40. So why does it take</w:t>
      </w:r>
      <w:r>
        <w:t xml:space="preserve"> </w:t>
      </w:r>
      <w:r>
        <w:rPr>
          <w:i/>
          <w:iCs/>
        </w:rPr>
        <w:t xml:space="preserve">four times</w:t>
      </w:r>
      <w:r>
        <w:t xml:space="preserve"> </w:t>
      </w:r>
      <w:r>
        <w:t xml:space="preserve">the distance to stop? The energy of motion isn’t growing the way you’d guess.”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“Double the speed, double the distance.”</w:t>
      </w:r>
      <w:r>
        <w:t xml:space="preserve"> </w:t>
      </w:r>
      <w:r>
        <w:t xml:space="preserve">— capture this prediction; the data will contradict it.</w:t>
      </w:r>
    </w:p>
    <w:p>
      <w:pPr>
        <w:pStyle w:val="Compact"/>
        <w:numPr>
          <w:ilvl w:val="0"/>
          <w:numId w:val="1005"/>
        </w:numPr>
      </w:pPr>
      <w:r>
        <w:t xml:space="preserve">“It’s heavier when it’s faster?”</w:t>
      </w:r>
      <w:r>
        <w:t xml:space="preserve"> </w:t>
      </w:r>
      <w:r>
        <w:t xml:space="preserve">— no, mass is unchanged; the change is in speed.</w:t>
      </w:r>
    </w:p>
    <w:p>
      <w:pPr>
        <w:pStyle w:val="Compact"/>
        <w:numPr>
          <w:ilvl w:val="0"/>
          <w:numId w:val="1005"/>
        </w:numPr>
      </w:pPr>
      <w:r>
        <w:t xml:space="preserve">“Faster means way more energy somehow.”</w:t>
      </w:r>
      <w:r>
        <w:t xml:space="preserve"> </w:t>
      </w:r>
      <w:r>
        <w:t xml:space="preserve">— yes; we’ll find the v² rule.</w:t>
      </w:r>
    </w:p>
    <w:bookmarkEnd w:id="20"/>
    <w:bookmarkStart w:id="21" w:name="min-notice-wonder-turn-and-talk-1"/>
    <w:p>
      <w:pPr>
        <w:pStyle w:val="Heading3"/>
      </w:pPr>
      <w:r>
        <w:t xml:space="preserve">7–10 min · Notice &amp; Wonder + Turn-and-Talk #1</w:t>
      </w:r>
    </w:p>
    <w:p>
      <w:pPr>
        <w:pStyle w:val="FirstParagraph"/>
      </w:pPr>
      <w:r>
        <w:t xml:space="preserve">Two columns. Then:</w:t>
      </w:r>
    </w:p>
    <w:p>
      <w:pPr>
        <w:pStyle w:val="BlockText"/>
      </w:pPr>
      <w:r>
        <w:t xml:space="preserve">“Turn to your partner: if speed only doubled, why might the energy grow by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than double? Make a guess about the math.”</w:t>
      </w:r>
    </w:p>
    <w:bookmarkEnd w:id="21"/>
    <w:bookmarkStart w:id="22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Each student leaves with an initial model:</w:t>
      </w:r>
      <w:r>
        <w:t xml:space="preserve"> </w:t>
      </w:r>
      <w:r>
        <w:t xml:space="preserve">“When the car’s speed doubles, its energy of motion ______ because ______.”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phase-2-explore-10-28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(10 – 28 min)</w:t>
      </w:r>
    </w:p>
    <w:bookmarkStart w:id="24" w:name="min-btc-setup-visibly-random-groups-vnps"/>
    <w:p>
      <w:pPr>
        <w:pStyle w:val="Heading3"/>
      </w:pPr>
      <w:r>
        <w:t xml:space="preserve">10–13 min · BTC setup — visibly random groups + VNPS</w:t>
      </w:r>
    </w:p>
    <w:p>
      <w:pPr>
        <w:pStyle w:val="FirstParagraph"/>
      </w:pPr>
      <w:r>
        <w:t xml:space="preserve">Form</w:t>
      </w:r>
      <w:r>
        <w:t xml:space="preserve"> </w:t>
      </w:r>
      <w:r>
        <w:rPr>
          <w:b/>
          <w:bCs/>
        </w:rPr>
        <w:t xml:space="preserve">visibly random groups of 3</w:t>
      </w:r>
      <w:r>
        <w:t xml:space="preserve"> </w:t>
      </w:r>
      <w:r>
        <w:t xml:space="preserve">with cards. Each group claims a</w:t>
      </w:r>
      <w:r>
        <w:t xml:space="preserve"> </w:t>
      </w:r>
      <w:r>
        <w:rPr>
          <w:b/>
          <w:bCs/>
        </w:rPr>
        <w:t xml:space="preserve">vertical non-permanent surface</w:t>
      </w:r>
      <w:r>
        <w:t xml:space="preserve"> </w:t>
      </w:r>
      <w:r>
        <w:t xml:space="preserve">(whiteboard/wall). No sitting; thinking happens standing at the board.</w:t>
      </w:r>
    </w:p>
    <w:bookmarkEnd w:id="24"/>
    <w:bookmarkStart w:id="28" w:name="min-thin-sliced-task-building-ke-½mv²"/>
    <w:p>
      <w:pPr>
        <w:pStyle w:val="Heading3"/>
      </w:pPr>
      <w:r>
        <w:t xml:space="preserve">13–28 min · Thin-sliced task — building KE = ½mv²</w:t>
      </w:r>
    </w:p>
    <w:p>
      <w:pPr>
        <w:pStyle w:val="FirstParagraph"/>
      </w:pPr>
      <w:r>
        <w:t xml:space="preserve">Reveal the task one slice at a time; let early groups race ahead. Give m = 1000 kg throughout so the v² pattern is unmasked.</w:t>
      </w:r>
    </w:p>
    <w:p>
      <w:pPr>
        <w:pStyle w:val="Compact"/>
        <w:numPr>
          <w:ilvl w:val="0"/>
          <w:numId w:val="1006"/>
        </w:numPr>
      </w:pPr>
      <w:r>
        <w:t xml:space="preserve">Compute KE at v = 10 m/s using KE = ½mv².</w:t>
      </w:r>
    </w:p>
    <w:p>
      <w:pPr>
        <w:pStyle w:val="Compact"/>
        <w:numPr>
          <w:ilvl w:val="0"/>
          <w:numId w:val="1006"/>
        </w:numPr>
      </w:pPr>
      <w:r>
        <w:t xml:space="preserve">Now v = 20 m/s (double). Compare to slice 1 — by what factor did KE grow?</w:t>
      </w:r>
    </w:p>
    <w:p>
      <w:pPr>
        <w:pStyle w:val="Compact"/>
        <w:numPr>
          <w:ilvl w:val="0"/>
          <w:numId w:val="1006"/>
        </w:numPr>
      </w:pPr>
      <w:r>
        <w:t xml:space="preserve">Now v = 30 m/s (triple). Factor?</w:t>
      </w:r>
    </w:p>
    <w:p>
      <w:pPr>
        <w:pStyle w:val="Compact"/>
        <w:numPr>
          <w:ilvl w:val="0"/>
          <w:numId w:val="1006"/>
        </w:numPr>
      </w:pPr>
      <w:r>
        <w:t xml:space="preserve">Generalize:</w:t>
      </w:r>
      <w:r>
        <w:t xml:space="preserve"> </w:t>
      </w:r>
      <w:r>
        <w:t xml:space="preserve">“If speed becomes n times bigger, KE becomes ____ times bigger. Why?”</w:t>
      </w:r>
    </w:p>
    <w:p>
      <w:pPr>
        <w:pStyle w:val="Compact"/>
        <w:numPr>
          <w:ilvl w:val="0"/>
          <w:numId w:val="1006"/>
        </w:numPr>
      </w:pPr>
      <w:r>
        <w:t xml:space="preserve">Extension slice: two cars, same speed, one twice the mass — compare KE.</w:t>
      </w:r>
    </w:p>
    <w:p>
      <w:pPr>
        <w:pStyle w:val="FirstParagraph"/>
      </w:pPr>
      <w:r>
        <w:t xml:space="preserve">Project the building pattern when most groups reach slice 3:</w:t>
      </w:r>
    </w:p>
    <w:p>
      <w:pPr>
        <w:pStyle w:val="CaptionedFigure"/>
      </w:pPr>
      <w:r>
        <w:drawing>
          <wp:inline>
            <wp:extent cx="4297680" cy="3206496"/>
            <wp:effectExtent b="0" l="0" r="0" t="0"/>
            <wp:docPr descr="Kinetic energy vs speed is a quadratic curve" title="" id="26" name="Picture"/>
            <a:graphic>
              <a:graphicData uri="http://schemas.openxmlformats.org/drawingml/2006/picture">
                <pic:pic>
                  <pic:nvPicPr>
                    <pic:cNvPr descr="figures/ke_vs_speed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Kinetic energy vs speed is a quadratic curve</w:t>
      </w:r>
    </w:p>
    <w:p>
      <w:pPr>
        <w:pStyle w:val="BodyText"/>
      </w:pPr>
      <w:r>
        <w:rPr>
          <w:b/>
          <w:bCs/>
        </w:rPr>
        <w:t xml:space="preserve">Teacher facilitation language (BTC — answer questions with questions):</w:t>
      </w:r>
    </w:p>
    <w:p>
      <w:pPr>
        <w:pStyle w:val="BlockText"/>
      </w:pPr>
      <w:r>
        <w:t xml:space="preserve">“You doubled v and KE went up by four — where did the 4 come from in ½mv²?”</w:t>
      </w:r>
      <w:r>
        <w:t xml:space="preserve"> </w:t>
      </w:r>
      <w:r>
        <w:t xml:space="preserve">“Will tripling the speed triple the energy? Test it on the board before you tell me.”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7"/>
        </w:numPr>
      </w:pPr>
      <w:r>
        <w:t xml:space="preserve">“Doubling v gave 4× because we square the velocity!”</w:t>
      </w:r>
      <w:r>
        <w:t xml:space="preserve"> </w:t>
      </w:r>
      <w:r>
        <w:t xml:space="preserve">— the target insight.</w:t>
      </w:r>
    </w:p>
    <w:p>
      <w:pPr>
        <w:pStyle w:val="Compact"/>
        <w:numPr>
          <w:ilvl w:val="0"/>
          <w:numId w:val="1007"/>
        </w:numPr>
      </w:pPr>
      <w:r>
        <w:t xml:space="preserve">“Tripling gives 9× — it’s n².”</w:t>
      </w:r>
      <w:r>
        <w:t xml:space="preserve"> </w:t>
      </w:r>
      <w:r>
        <w:t xml:space="preserve">— generalization reached.</w:t>
      </w:r>
    </w:p>
    <w:bookmarkEnd w:id="28"/>
    <w:bookmarkStart w:id="29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connecting the v² in the formula to the 4×, 9× growth.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confirm answers; bounce questions back; let groups check each other’s boards.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groups computing 2× growth →</w:t>
      </w:r>
      <w:r>
        <w:t xml:space="preserve"> </w:t>
      </w:r>
      <w:r>
        <w:t xml:space="preserve">“show me 20² vs 10² — is that doubling?”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phase-3-explain-28-35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(28 – 35 min)</w:t>
      </w:r>
    </w:p>
    <w:bookmarkStart w:id="31" w:name="min-turn-and-talk-2-class-consensus"/>
    <w:p>
      <w:pPr>
        <w:pStyle w:val="Heading3"/>
      </w:pPr>
      <w:r>
        <w:t xml:space="preserve">28–31 min · Turn-and-Talk #2 + class consensus</w:t>
      </w:r>
    </w:p>
    <w:p>
      <w:pPr>
        <w:pStyle w:val="BlockText"/>
      </w:pPr>
      <w:r>
        <w:t xml:space="preserve">“Tour two other boards. What is the rule connecting speed to kinetic energy?”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“Kinetic energy is ½mv². Because the speed is</w:t>
      </w:r>
      <w:r>
        <w:t xml:space="preserve"> </w:t>
      </w:r>
      <w:r>
        <w:rPr>
          <w:i/>
          <w:iCs/>
        </w:rPr>
        <w:t xml:space="preserve">squared</w:t>
      </w:r>
      <w:r>
        <w:t xml:space="preserve">, doubling the speed gives four times the KE, and tripling gives nine times. Mass matters too, but only to the first power.”</w:t>
      </w:r>
    </w:p>
    <w:bookmarkEnd w:id="31"/>
    <w:bookmarkStart w:id="32" w:name="min-vocabulary-introduction-3-terms"/>
    <w:p>
      <w:pPr>
        <w:pStyle w:val="Heading3"/>
      </w:pPr>
      <w:r>
        <w:t xml:space="preserve">31–35 min · Vocabulary introduction (≤ 3 terms)</w:t>
      </w:r>
    </w:p>
    <w:p>
      <w:pPr>
        <w:pStyle w:val="FirstParagraph"/>
      </w:pPr>
      <w:r>
        <w:t xml:space="preserve">From the reference table:</w:t>
      </w:r>
      <w:r>
        <w:t xml:space="preserve"> </w:t>
      </w:r>
      <w:r>
        <w:rPr>
          <w:b/>
          <w:bCs/>
        </w:rPr>
        <w:t xml:space="preserve">KE = ½mv²</w:t>
      </w:r>
      <w:r>
        <w:t xml:space="preserve">, in joules. Name the terms.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Kinetic energy</w:t>
      </w:r>
      <w:r>
        <w:t xml:space="preserve"> </w:t>
      </w:r>
      <w:r>
        <w:t xml:space="preserve">is the energy of motion. It grows with</w:t>
      </w:r>
      <w:r>
        <w:t xml:space="preserve"> </w:t>
      </w:r>
      <w:r>
        <w:rPr>
          <w:b/>
          <w:bCs/>
        </w:rPr>
        <w:t xml:space="preserve">mass</w:t>
      </w:r>
      <w:r>
        <w:t xml:space="preserve"> </w:t>
      </w:r>
      <w:r>
        <w:t xml:space="preserve">to the first power, but with</w:t>
      </w:r>
      <w:r>
        <w:t xml:space="preserve"> </w:t>
      </w:r>
      <w:r>
        <w:rPr>
          <w:b/>
          <w:bCs/>
        </w:rPr>
        <w:t xml:space="preserve">speed</w:t>
      </w:r>
      <w:r>
        <w:t xml:space="preserve"> </w:t>
      </w:r>
      <w:r>
        <w:rPr>
          <w:i/>
          <w:iCs/>
        </w:rPr>
        <w:t xml:space="preserve">squared</w:t>
      </w:r>
      <w:r>
        <w:t xml:space="preserve"> </w:t>
      </w:r>
      <w:r>
        <w:t xml:space="preserve">— that v² is why a small jump in speed is a big jump in energy, and a big jump in stopping distance.”</w:t>
      </w:r>
    </w:p>
    <w:bookmarkEnd w:id="32"/>
    <w:bookmarkStart w:id="33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9"/>
        </w:numPr>
      </w:pPr>
      <w:r>
        <w:t xml:space="preserve">“A 2.0 kg ball moves at 3.0 m/s. What is its KE?”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response:</w:t>
      </w:r>
      <w:r>
        <w:t xml:space="preserve"> </w:t>
      </w:r>
      <w:r>
        <w:t xml:space="preserve">“KE = ½(2.0)(3.0²) = ½(2.0)(9.0) = 9.0 J.”</w:t>
      </w:r>
    </w:p>
    <w:p>
      <w:pPr>
        <w:pStyle w:val="Compact"/>
        <w:numPr>
          <w:ilvl w:val="0"/>
          <w:numId w:val="1009"/>
        </w:numPr>
      </w:pPr>
      <w:r>
        <w:t xml:space="preserve">“Why is a highway speed limit so important for safety, in energy terms?”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Sample response:</w:t>
      </w:r>
      <w:r>
        <w:t xml:space="preserve"> </w:t>
      </w:r>
      <w:r>
        <w:t xml:space="preserve">“A small speed increase squares into a large KE increase, so far more energy must be removed to stop — much longer stopping distance.”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phase-4-elaborate-35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(35 – 40 min)</w:t>
      </w:r>
    </w:p>
    <w:bookmarkStart w:id="38" w:name="min-revise-the-model-the-bar-chart"/>
    <w:p>
      <w:pPr>
        <w:pStyle w:val="Heading3"/>
      </w:pPr>
      <w:r>
        <w:t xml:space="preserve">35–38 min · Revise the model + the bar chart</w:t>
      </w:r>
    </w:p>
    <w:p>
      <w:pPr>
        <w:pStyle w:val="BlockText"/>
      </w:pPr>
      <w:r>
        <w:rPr>
          <w:i/>
          <w:iCs/>
        </w:rPr>
        <w:t xml:space="preserve">“Return to your initial model. Using KE = ½mv², make a bar chart of KE at 1×, 2×, and 3× speed for the same car. Label each bar with the factor (1, 4, 9).”</w:t>
      </w:r>
    </w:p>
    <w:p>
      <w:pPr>
        <w:pStyle w:val="FirstParagraph"/>
      </w:pPr>
      <w:r>
        <w:t xml:space="preserve">Project:</w:t>
      </w:r>
    </w:p>
    <w:p>
      <w:pPr>
        <w:pStyle w:val="CaptionedFigure"/>
      </w:pPr>
      <w:r>
        <w:drawing>
          <wp:inline>
            <wp:extent cx="4480560" cy="3005328"/>
            <wp:effectExtent b="0" l="0" r="0" t="0"/>
            <wp:docPr descr="Kinetic energy at 1×, 2×, 3× speed — bars in ratio 1:4:9" title="" id="36" name="Picture"/>
            <a:graphic>
              <a:graphicData uri="http://schemas.openxmlformats.org/drawingml/2006/picture">
                <pic:pic>
                  <pic:nvPicPr>
                    <pic:cNvPr descr="figures/ke_speed_multiple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Kinetic energy at 1×, 2×, 3× speed — bars in ratio 1:4:9</w:t>
      </w:r>
    </w:p>
    <w:p>
      <w:pPr>
        <w:pStyle w:val="BodyText"/>
      </w:pPr>
      <w:r>
        <w:t xml:space="preserve">Target:</w:t>
      </w:r>
      <w:r>
        <w:t xml:space="preserve"> </w:t>
      </w:r>
      <w:r>
        <w:rPr>
          <w:i/>
          <w:iCs/>
        </w:rPr>
        <w:t xml:space="preserve">the bars are in the ratio 1 : 4 : 9, matching n².</w:t>
      </w:r>
    </w:p>
    <w:bookmarkEnd w:id="38"/>
    <w:bookmarkStart w:id="39" w:name="min-return-to-the-phenomenon"/>
    <w:p>
      <w:pPr>
        <w:pStyle w:val="Heading3"/>
      </w:pPr>
      <w:r>
        <w:t xml:space="preserve">38–40 min · Return to the phenomenon</w:t>
      </w:r>
    </w:p>
    <w:p>
      <w:pPr>
        <w:pStyle w:val="BlockText"/>
      </w:pPr>
      <w:r>
        <w:t xml:space="preserve">“In one sentence, explain why a car at 40 mph needs about</w:t>
      </w:r>
      <w:r>
        <w:t xml:space="preserve"> </w:t>
      </w:r>
      <w:r>
        <w:rPr>
          <w:i/>
          <w:iCs/>
        </w:rPr>
        <w:t xml:space="preserve">four</w:t>
      </w:r>
      <w:r>
        <w:t xml:space="preserve"> </w:t>
      </w:r>
      <w:r>
        <w:t xml:space="preserve">times the stopping distance of a car at 20 mph. Use KE = ½mv².”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1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“A 1500 kg car travels at 10 m/s.</w:t>
      </w:r>
      <w:r>
        <w:rPr>
          <w:i/>
          <w:iCs/>
        </w:rPr>
        <w:t xml:space="preserve"> </w:t>
      </w:r>
      <w:r>
        <w:rPr>
          <w:i/>
          <w:iCs/>
        </w:rPr>
        <w:t xml:space="preserve">(a) Calculate its kinetic energy. Show KE = ½mv².</w:t>
      </w:r>
      <w:r>
        <w:rPr>
          <w:i/>
          <w:iCs/>
        </w:rPr>
        <w:t xml:space="preserve"> </w:t>
      </w:r>
      <w:r>
        <w:rPr>
          <w:i/>
          <w:iCs/>
        </w:rPr>
        <w:t xml:space="preserve">(b) The car speeds up to 20 m/s. What is its new KE, and by what factor did it change?</w:t>
      </w:r>
      <w:r>
        <w:rPr>
          <w:i/>
          <w:iCs/>
        </w:rPr>
        <w:t xml:space="preserve"> </w:t>
      </w:r>
      <w:r>
        <w:rPr>
          <w:i/>
          <w:iCs/>
        </w:rPr>
        <w:t xml:space="preserve">(c) In one sentence, explain why doubling speed makes the car so much harder to stop.”</w:t>
      </w:r>
    </w:p>
    <w:p>
      <w:pPr>
        <w:pStyle w:val="FirstParagraph"/>
      </w:pPr>
      <w:r>
        <w:t xml:space="preserve">Expected: (a) 75,000 J; (b) 300,000 J — 4×; (c) KE depends on v², so doubling v quadruples KE, requiring 4× the work/distance to stop.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 is one idea your group cracked today that you couldn’t alone — and who pushed the thinking forward?”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“Double the speed, double the kinetic energy.”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KE depends on v², so doubling speed</w:t>
      </w:r>
      <w:r>
        <w:t xml:space="preserve"> </w:t>
      </w:r>
      <w:r>
        <w:rPr>
          <w:i/>
          <w:iCs/>
        </w:rPr>
        <w:t xml:space="preserve">quadruples</w:t>
      </w:r>
      <w:r>
        <w:t xml:space="preserve"> </w:t>
      </w:r>
      <w:r>
        <w:t xml:space="preserve">KE.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“Mass affects KE the same way speed does.”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Mass is to the first power, speed is squared — speed has a far stronger effect.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 stopped object has some kinetic energy.”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If v = 0, KE = ½m(0)² = 0; kinetic energy requires motion.</w:t>
      </w:r>
    </w:p>
    <w:p>
      <w:r>
        <w:pict>
          <v:rect style="width:0;height:1.5pt" o:hralign="center" o:hrstd="t" o:hr="t"/>
        </w:pict>
      </w:r>
    </w:p>
    <w:bookmarkEnd w:id="43"/>
    <w:bookmarkStart w:id="44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 *“When the speed becomes ___ times bigger, the kinetic energy becomes ___ times bigger because the speed is ___.”* Word box: {kinetic energy, mass, speed, squared, four times}. Provide a labeled ½mv² formula card.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Pre-fill the m and v values in a table so the cognitive load is on the squaring and the pattern, not setup. Allow calculator use for v². Provide the bar chart pre-drawn for labeling.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Derive KE = ½mv² from work: a net force does work W = F·d on a mass, and with kinematics this equals ½mv². Explore why kinetic energy is always positive.</w:t>
      </w:r>
    </w:p>
    <w:p>
      <w:r>
        <w:pict>
          <v:rect style="width:0;height:1.5pt" o:hralign="center" o:hrstd="t" o:hr="t"/>
        </w:pict>
      </w:r>
    </w:p>
    <w:bookmarkEnd w:id="44"/>
    <w:bookmarkStart w:id="45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BTC (Building Thinking Classrooms).</w:t>
      </w:r>
      <w:r>
        <w:t xml:space="preserve"> </w:t>
      </w:r>
      <w:r>
        <w:t xml:space="preserve">This lesson uses the three core BTC moves:</w:t>
      </w:r>
      <w:r>
        <w:t xml:space="preserve"> </w:t>
      </w:r>
      <w:r>
        <w:rPr>
          <w:b/>
          <w:bCs/>
        </w:rPr>
        <w:t xml:space="preserve">visibly random groups</w:t>
      </w:r>
      <w:r>
        <w:t xml:space="preserve"> </w:t>
      </w:r>
      <w:r>
        <w:t xml:space="preserve">(cards, no friend-clusters),</w:t>
      </w:r>
      <w:r>
        <w:t xml:space="preserve"> </w:t>
      </w:r>
      <w:r>
        <w:rPr>
          <w:b/>
          <w:bCs/>
        </w:rPr>
        <w:t xml:space="preserve">vertical non-permanent surfaces</w:t>
      </w:r>
      <w:r>
        <w:t xml:space="preserve"> </w:t>
      </w:r>
      <w:r>
        <w:t xml:space="preserve">(everyone standing and writing at boards), and a</w:t>
      </w:r>
      <w:r>
        <w:t xml:space="preserve"> </w:t>
      </w:r>
      <w:r>
        <w:rPr>
          <w:b/>
          <w:bCs/>
        </w:rPr>
        <w:t xml:space="preserve">thin-sliced task</w:t>
      </w:r>
      <w:r>
        <w:t xml:space="preserve"> </w:t>
      </w:r>
      <w:r>
        <w:t xml:space="preserve">(KE at 1×, 2×, 3× speed) that lets every group find an entry point and lets fast groups push to the n² generalization. Answer questions with questions; let groups verify against neighboring boards rather than against you. The v² pattern is</w:t>
      </w:r>
      <w:r>
        <w:t xml:space="preserve"> </w:t>
      </w:r>
      <w:r>
        <w:rPr>
          <w:i/>
          <w:iCs/>
        </w:rPr>
        <w:t xml:space="preserve">discovered</w:t>
      </w:r>
      <w:r>
        <w:t xml:space="preserve">, not told.</w:t>
      </w:r>
    </w:p>
    <w:p>
      <w:r>
        <w:pict>
          <v:rect style="width:0;height:1.5pt" o:hralign="center" o:hrstd="t" o:hr="t"/>
        </w:pict>
      </w:r>
    </w:p>
    <w:bookmarkEnd w:id="45"/>
    <w:bookmarkStart w:id="46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car stopping distance vs. 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why energy grows more than double), Phase 3 (TT#2 — board tour consensus)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(VNPS thin-sliced task), Phase 4 (revise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Energy and Matter</w:t>
            </w:r>
            <w:r>
              <w:t xml:space="preserve">, applied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31–35 min (kinetic energy / mass / speed)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1:4:9 bar chart; restate stopping distance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(1500 kg car)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+ thin-sliced task (hand out at start of Phase 2)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7"/>
    <w:bookmarkStart w:id="48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kinetic energy</w:t>
      </w:r>
      <w:r>
        <w:t xml:space="preserve"> </w:t>
      </w:r>
      <w:r>
        <w:t xml:space="preserve">— the energy an object has because of its motion; KE = ½mv², in joules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mass</w:t>
      </w:r>
      <w:r>
        <w:t xml:space="preserve"> </w:t>
      </w:r>
      <w:r>
        <w:t xml:space="preserve">— the amount of matter in an object (kg); kinetic energy is proportional to mass (first power)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speed</w:t>
      </w:r>
      <w:r>
        <w:t xml:space="preserve"> </w:t>
      </w:r>
      <w:r>
        <w:t xml:space="preserve">— how fast an object moves (m/s); kinetic energy is proportional to speed</w:t>
      </w:r>
      <w:r>
        <w:t xml:space="preserve"> </w:t>
      </w:r>
      <w:r>
        <w:rPr>
          <w:i/>
          <w:iCs/>
        </w:rPr>
        <w:t xml:space="preserve">squared</w:t>
      </w:r>
      <w:r>
        <w:t xml:space="preserve"> </w:t>
      </w:r>
      <w:r>
        <w:t xml:space="preserve">(v²)</w:t>
      </w:r>
    </w:p>
    <w:bookmarkEnd w:id="48"/>
    <w:bookmarkEnd w:id="49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25" Target="media/rId25.png" /><Relationship Type="http://schemas.openxmlformats.org/officeDocument/2006/relationships/hyperlink" Id="rId14" Target="https://javalab.org/en/category/energy_en/" TargetMode="External" /><Relationship Type="http://schemas.openxmlformats.org/officeDocument/2006/relationships/hyperlink" Id="rId12" Target="https://www.physicsclassroom.com/class/energy/Lesson-1/Kinetic-Energy" TargetMode="External" /><Relationship Type="http://schemas.openxmlformats.org/officeDocument/2006/relationships/hyperlink" Id="rId11" Target="https://www.youtube.com/watch?v=PIA1AfQfM4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javalab.org/en/category/energy_en/" TargetMode="External" /><Relationship Type="http://schemas.openxmlformats.org/officeDocument/2006/relationships/hyperlink" Id="rId12" Target="https://www.physicsclassroom.com/class/energy/Lesson-1/Kinetic-Energy" TargetMode="External" /><Relationship Type="http://schemas.openxmlformats.org/officeDocument/2006/relationships/hyperlink" Id="rId11" Target="https://www.youtube.com/watch?v=PIA1AfQfM4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2026-06-01T15:55:18Z</dcterms:created>
  <dcterms:modified xsi:type="dcterms:W3CDTF">2026-06-01T15:55:18Z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