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7854e1054146916a283f3383519bf20c34f86d"/>
    <w:p>
      <w:pPr>
        <w:pStyle w:val="Heading1"/>
      </w:pPr>
      <w:r>
        <w:t xml:space="preserve">Thermal Energy &amp; Conservation (Thermodynamics)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3 lessons · ~3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particle model of thermal energy and the conservation of energy as heat transfers between objects. It builds on the Energy unit (kinetic energy; energy is conserved and transfers) and culminates in a calorimetry investigation that satisfies the unit anchor,</w:t>
      </w:r>
      <w:r>
        <w:t xml:space="preserve"> </w:t>
      </w:r>
      <w:r>
        <w:rPr>
          <w:b/>
          <w:bCs/>
        </w:rPr>
        <w:t xml:space="preserve">HS-PS3-4</w:t>
      </w:r>
      <w:r>
        <w:t xml:space="preserve">. Students move from</w:t>
      </w:r>
      <w:r>
        <w:t xml:space="preserve"> </w:t>
      </w:r>
      <w:r>
        <w:rPr>
          <w:i/>
          <w:iCs/>
        </w:rPr>
        <w:t xml:space="preserve">what temperature and thermal energy mean</w:t>
      </w:r>
      <w:r>
        <w:t xml:space="preserve"> </w:t>
      </w:r>
      <w:r>
        <w:t xml:space="preserve">(Lesson 01), to</w:t>
      </w:r>
      <w:r>
        <w:t xml:space="preserve"> </w:t>
      </w:r>
      <w:r>
        <w:rPr>
          <w:i/>
          <w:iCs/>
        </w:rPr>
        <w:t xml:space="preserve">which way heat flows and why energy spreads out</w:t>
      </w:r>
      <w:r>
        <w:t xml:space="preserve"> </w:t>
      </w:r>
      <w:r>
        <w:t xml:space="preserve">(Lesson 02), to</w:t>
      </w:r>
      <w:r>
        <w:t xml:space="preserve"> </w:t>
      </w:r>
      <w:r>
        <w:rPr>
          <w:i/>
          <w:iCs/>
        </w:rPr>
        <w:t xml:space="preserve">measuring and balancing that transfer quantitatively</w:t>
      </w:r>
      <w:r>
        <w:t xml:space="preserve"> </w:t>
      </w:r>
      <w:r>
        <w:t xml:space="preserve">(Lesson 03).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Temperature = average particle KE; thermal energy = total particle KE (depends on amount of substance)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Transfer and the Second Law of Thermodynamics</w:t>
            </w:r>
          </w:p>
        </w:tc>
        <w:tc>
          <w:tcPr/>
          <w:p>
            <w:pPr>
              <w:pStyle w:val="Compact"/>
            </w:pPr>
            <w:r>
              <w:t xml:space="preserve">Heat flows hot → cold to thermal equilibrium; conduction/convection/radiation; energy spreads to a more uniform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Q = m·c·ΔT; in a closed system heat lost = heat gained; specific heat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Sparkler vs. bathtub — which is</w:t>
            </w:r>
            <w:r>
              <w:t xml:space="preserve"> </w:t>
            </w:r>
            <w:r>
              <w:t xml:space="preserve">“hotter,”</w:t>
            </w:r>
            <w:r>
              <w:t xml:space="preserve"> </w:t>
            </w:r>
            <w:r>
              <w:t xml:space="preserve">which holds more energy?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Heat Transfer / Second Law</w:t>
            </w:r>
          </w:p>
        </w:tc>
        <w:tc>
          <w:tcPr/>
          <w:p>
            <w:pPr>
              <w:pStyle w:val="Compact"/>
            </w:pPr>
            <w:r>
              <w:t xml:space="preserve">Penguin huddle; ice cube melting in a warm drink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Mix hot + cold water; predict the final temperature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A double-period day on Day 3 lets the calorimetry investigation run long enough for multiple trials and the Q-balance analysis.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time you felt surprisingly hot or cold”</w:t>
      </w:r>
      <w:r>
        <w:t xml:space="preserve">) that seeds the temperature-vs-thermal-energy distinction.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(sentence-level literacy): Lesson 02 — Because/But/So expansion on the direction of heat flow and the second law.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(NYS Investigation): Lesson 03 — students plan and conduct the Thermal Tales calorimetry lab and generate the heat lost = heat gained evidence.</w:t>
      </w:r>
    </w:p>
    <w:p>
      <w:pPr>
        <w:pStyle w:val="FirstParagraph"/>
      </w:pPr>
      <w:r>
        <w:t xml:space="preserve">SEL (Opening Connection + Closing Reflection), ELL/SPED supports, 2–4 figures,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      </w:r>
          </w:p>
        </w:tc>
        <w:tc>
          <w:tcPr/>
          <w:p>
            <w:pPr>
              <w:pStyle w:val="Compact"/>
            </w:pPr>
            <w:r>
              <w:t xml:space="preserve">01 (foundation), 02 (core — second law), 03 (investigation)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as the motion of particles and energy stored in fields (Energy and Matter)</w:t>
            </w:r>
          </w:p>
        </w:tc>
        <w:tc>
          <w:tcPr/>
          <w:p>
            <w:pPr>
              <w:pStyle w:val="Compact"/>
            </w:pPr>
            <w:r>
              <w:t xml:space="preserve">01 (thread — temperature/thermal energy as particle 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Quantitative energy accounting within a system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03 (thread — Q = m·c·ΔT energy balance)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temperature · thermal energy · kinetic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· thermal equilibrium · second law of thermodynamics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· specific heat · heat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2026-06-01T15:55:20Z</dcterms:created>
  <dcterms:modified xsi:type="dcterms:W3CDTF">2026-06-01T15:55:20Z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