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lectric-fields-teacher-guide"/>
    <w:p>
      <w:pPr>
        <w:pStyle w:val="Heading1"/>
      </w:pPr>
      <w:r>
        <w:t xml:space="preserve">Electric Fields — Teacher Guide</w:t>
      </w:r>
    </w:p>
    <w:bookmarkStart w:id="9" w:name="cover"/>
    <w:p>
      <w:pPr>
        <w:pStyle w:val="Heading2"/>
      </w:pPr>
      <w:r>
        <w:t xml:space="preserve">Cover</w:t>
      </w:r>
    </w:p>
    <w:p>
      <w:pPr>
        <w:pStyle w:val="FirstParagraph"/>
      </w:pPr>
      <w:r>
        <w:rPr>
          <w:b/>
          <w:bCs/>
        </w:rPr>
        <w:t xml:space="preserve">Unit: Electrostatics — Lesson 05: Electric Fields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heart of the unit’s modeling standard,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develop the</w:t>
      </w:r>
      <w:r>
        <w:t xml:space="preserve"> </w:t>
      </w:r>
      <w:r>
        <w:rPr>
          <w:b/>
          <w:bCs/>
        </w:rPr>
        <w:t xml:space="preserve">field</w:t>
      </w:r>
      <w:r>
        <w:t xml:space="preserve"> </w:t>
      </w:r>
      <w:r>
        <w:t xml:space="preserve">model — the idea that a charge fills the space around it with a force-per-charge that</w:t>
      </w:r>
      <w:r>
        <w:t xml:space="preserve"> </w:t>
      </w:r>
      <w:r>
        <w:rPr>
          <w:i/>
          <w:iCs/>
        </w:rPr>
        <w:t xml:space="preserve">causes</w:t>
      </w:r>
      <w:r>
        <w:t xml:space="preserve"> </w:t>
      </w:r>
      <w:r>
        <w:t xml:space="preserve">a force on any other charge placed there.</w:t>
      </w:r>
    </w:p>
    <w:bookmarkEnd w:id="10"/>
    <w:bookmarkStart w:id="13" w:name="phenomenon"/>
    <w:p>
      <w:pPr>
        <w:pStyle w:val="Heading3"/>
      </w:pPr>
      <w:r>
        <w:t xml:space="preserve">Phenomenon</w:t>
      </w:r>
    </w:p>
    <w:p>
      <w:pPr>
        <w:pStyle w:val="Compact"/>
        <w:numPr>
          <w:ilvl w:val="0"/>
          <w:numId w:val="1001"/>
        </w:numPr>
      </w:pPr>
      <w:r>
        <w:t xml:space="preserve">A plasma ball; bringing a hand or a fluorescent tube near it lights up at a distance (standard demo):</w:t>
      </w:r>
      <w:r>
        <w:t xml:space="preserve"> </w:t>
      </w:r>
      <w:hyperlink r:id="rId11">
        <w:r>
          <w:rPr>
            <w:rStyle w:val="Hyperlink"/>
          </w:rPr>
          <w:t xml:space="preserve">https://www.youtube.com/watch?v=plasma+ball+fluorescent</w:t>
        </w:r>
      </w:hyperlink>
    </w:p>
    <w:p>
      <w:pPr>
        <w:pStyle w:val="Compact"/>
        <w:numPr>
          <w:ilvl w:val="0"/>
          <w:numId w:val="1001"/>
        </w:numPr>
      </w:pPr>
      <w:r>
        <w:t xml:space="preserve">A fluorescent bulb glows when held near a Van de Graaff or charged source (Veritasium/PhysicsGirl):</w:t>
      </w:r>
      <w:r>
        <w:t xml:space="preserve"> </w:t>
      </w:r>
      <w:hyperlink r:id="rId12">
        <w:r>
          <w:rPr>
            <w:rStyle w:val="Hyperlink"/>
          </w:rPr>
          <w:t xml:space="preserve">https://www.youtube.com/watch?v=electric+field+bulb</w:t>
        </w:r>
      </w:hyperlink>
    </w:p>
    <w:bookmarkEnd w:id="13"/>
    <w:bookmarkStart w:id="16" w:name="javalab-labs"/>
    <w:p>
      <w:pPr>
        <w:pStyle w:val="Heading3"/>
      </w:pPr>
      <w:r>
        <w:t xml:space="preserve">Javalab / Labs</w:t>
      </w:r>
    </w:p>
    <w:p>
      <w:pPr>
        <w:pStyle w:val="Compact"/>
        <w:numPr>
          <w:ilvl w:val="0"/>
          <w:numId w:val="1002"/>
        </w:numPr>
      </w:pPr>
      <w:r>
        <w:t xml:space="preserve">Electric field line (place a charge, see the field):</w:t>
      </w:r>
      <w:r>
        <w:t xml:space="preserve"> </w:t>
      </w:r>
      <w:hyperlink r:id="rId14">
        <w:r>
          <w:rPr>
            <w:rStyle w:val="Hyperlink"/>
          </w:rPr>
          <w:t xml:space="preserve">https://javalab.org/en/electric_field_line_en/</w:t>
        </w:r>
      </w:hyperlink>
    </w:p>
    <w:p>
      <w:pPr>
        <w:pStyle w:val="Compact"/>
        <w:numPr>
          <w:ilvl w:val="0"/>
          <w:numId w:val="1002"/>
        </w:numPr>
      </w:pPr>
      <w:r>
        <w:t xml:space="preserve">Electric field of point charges (Javalab):</w:t>
      </w:r>
      <w:r>
        <w:t xml:space="preserve"> </w:t>
      </w:r>
      <w:hyperlink r:id="rId15">
        <w:r>
          <w:rPr>
            <w:rStyle w:val="Hyperlink"/>
          </w:rPr>
          <w:t xml:space="preserve">https://javalab.org/en/electric_field_en/</w:t>
        </w:r>
      </w:hyperlink>
    </w:p>
    <w:bookmarkEnd w:id="16"/>
    <w:bookmarkStart w:id="17" w:name="assessments"/>
    <w:p>
      <w:pPr>
        <w:pStyle w:val="Heading3"/>
      </w:pPr>
      <w:r>
        <w:t xml:space="preserve">Assessments</w:t>
      </w:r>
    </w:p>
    <w:p>
      <w:pPr>
        <w:pStyle w:val="Compact"/>
        <w:numPr>
          <w:ilvl w:val="0"/>
          <w:numId w:val="1003"/>
        </w:numPr>
      </w:pPr>
      <w:r>
        <w:t xml:space="preserve">Reference Table relationship:</w:t>
      </w:r>
      <w:r>
        <w:t xml:space="preserve"> </w:t>
      </w:r>
      <w:r>
        <w:rPr>
          <w:b/>
          <w:bCs/>
        </w:rPr>
        <w:t xml:space="preserve">E = Fₑ / q</w:t>
      </w:r>
      <w:r>
        <w:t xml:space="preserve"> </w:t>
      </w:r>
      <w:r>
        <w:t xml:space="preserve">(units N/C). The Exit Ticket below is the formative check.</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(the field model of charge interaction)</w:t>
            </w:r>
          </w:p>
        </w:tc>
      </w:tr>
      <w:tr>
        <w:tc>
          <w:tcPr/>
          <w:p>
            <w:pPr>
              <w:pStyle w:val="Compact"/>
            </w:pPr>
            <w:r>
              <w:rPr>
                <w:b/>
                <w:bCs/>
              </w:rPr>
              <w:t xml:space="preserve">CCC focus</w:t>
            </w:r>
          </w:p>
        </w:tc>
        <w:tc>
          <w:tcPr/>
          <w:p>
            <w:pPr>
              <w:pStyle w:val="Compact"/>
            </w:pPr>
            <w:r>
              <w:t xml:space="preserve">Cause and Effect — a charge creates a field everywhere, and that field</w:t>
            </w:r>
            <w:r>
              <w:t xml:space="preserve"> </w:t>
            </w:r>
            <w:r>
              <w:rPr>
                <w:i/>
                <w:iCs/>
              </w:rPr>
              <w:t xml:space="preserve">causes</w:t>
            </w:r>
            <w:r>
              <w:t xml:space="preserve"> </w:t>
            </w:r>
            <w:r>
              <w:t xml:space="preserve">a force on any charge placed in it.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Plasma ball (or Javalab); small</w:t>
            </w:r>
            <w:r>
              <w:t xml:space="preserve"> </w:t>
            </w:r>
            <w:r>
              <w:t xml:space="preserve">“test charge”</w:t>
            </w:r>
            <w:r>
              <w:t xml:space="preserve"> </w:t>
            </w:r>
            <w:r>
              <w:t xml:space="preserve">tokens for the floor-map activity; tape; calculators; Reference Table; whiteboards/markers.</w:t>
            </w:r>
          </w:p>
        </w:tc>
      </w:tr>
      <w:tr>
        <w:tc>
          <w:tcPr/>
          <w:p>
            <w:pPr>
              <w:pStyle w:val="Compact"/>
            </w:pPr>
            <w:r>
              <w:rPr>
                <w:b/>
                <w:bCs/>
              </w:rPr>
              <w:t xml:space="preserve">Safety</w:t>
            </w:r>
          </w:p>
        </w:tc>
        <w:tc>
          <w:tcPr/>
          <w:p>
            <w:pPr>
              <w:pStyle w:val="Compact"/>
            </w:pPr>
            <w:r>
              <w:t xml:space="preserve">If a plasma ball is used, follow its operating limits; no prolonged contact.</w:t>
            </w:r>
          </w:p>
        </w:tc>
      </w:tr>
      <w:tr>
        <w:tc>
          <w:tcPr/>
          <w:p>
            <w:pPr>
              <w:pStyle w:val="Compact"/>
            </w:pPr>
            <w:r>
              <w:rPr>
                <w:b/>
                <w:bCs/>
              </w:rPr>
              <w:t xml:space="preserve">Prior knowledge</w:t>
            </w:r>
          </w:p>
        </w:tc>
        <w:tc>
          <w:tcPr/>
          <w:p>
            <w:pPr>
              <w:pStyle w:val="Compact"/>
            </w:pPr>
            <w:r>
              <w:t xml:space="preserve">Lesson 04 — Coulomb’s law (Fₑ = k·q₁·q₂ / r²); the inverse-square fall-off.</w:t>
            </w:r>
          </w:p>
        </w:tc>
      </w:tr>
    </w:tbl>
    <w:p>
      <w:pPr>
        <w:pStyle w:val="BodyText"/>
      </w:pPr>
      <w:r>
        <w:rPr>
          <w:b/>
          <w:bCs/>
        </w:rPr>
        <w:t xml:space="preserve">Lesson objectives — students can:</w:t>
      </w:r>
    </w:p>
    <w:p>
      <w:pPr>
        <w:pStyle w:val="Compact"/>
        <w:numPr>
          <w:ilvl w:val="0"/>
          <w:numId w:val="1004"/>
        </w:numPr>
      </w:pPr>
      <w:r>
        <w:t xml:space="preserve">Define the</w:t>
      </w:r>
      <w:r>
        <w:t xml:space="preserve"> </w:t>
      </w:r>
      <w:r>
        <w:rPr>
          <w:b/>
          <w:bCs/>
        </w:rPr>
        <w:t xml:space="preserve">electric field</w:t>
      </w:r>
      <w:r>
        <w:t xml:space="preserve"> </w:t>
      </w:r>
      <w:r>
        <w:t xml:space="preserve">as force per unit charge,</w:t>
      </w:r>
      <w:r>
        <w:t xml:space="preserve"> </w:t>
      </w:r>
      <w:r>
        <w:rPr>
          <w:b/>
          <w:bCs/>
        </w:rPr>
        <w:t xml:space="preserve">E = Fₑ / q</w:t>
      </w:r>
      <w:r>
        <w:t xml:space="preserve">, with units N/C.</w:t>
      </w:r>
    </w:p>
    <w:p>
      <w:pPr>
        <w:pStyle w:val="Compact"/>
        <w:numPr>
          <w:ilvl w:val="0"/>
          <w:numId w:val="1004"/>
        </w:numPr>
      </w:pPr>
      <w:r>
        <w:t xml:space="preserve">Explain the</w:t>
      </w:r>
      <w:r>
        <w:t xml:space="preserve"> </w:t>
      </w:r>
      <w:r>
        <w:rPr>
          <w:b/>
          <w:bCs/>
        </w:rPr>
        <w:t xml:space="preserve">test-charge</w:t>
      </w:r>
      <w:r>
        <w:t xml:space="preserve"> </w:t>
      </w:r>
      <w:r>
        <w:t xml:space="preserve">idea: a tiny positive charge maps the field’s direction (away from +, toward −).</w:t>
      </w:r>
    </w:p>
    <w:p>
      <w:pPr>
        <w:pStyle w:val="Compact"/>
        <w:numPr>
          <w:ilvl w:val="0"/>
          <w:numId w:val="1004"/>
        </w:numPr>
      </w:pPr>
      <w:r>
        <w:t xml:space="preserve">Calculate field strength from a force and a charge, and the force on a charge from a field.</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something you can’t see but you know is there because of what it does to other things.”</w:t>
      </w:r>
      <w:r>
        <w:t xml:space="preserve"> </w:t>
      </w:r>
      <w:r>
        <w:t xml:space="preserve">(Wind moving leaves, gravity, a smell.) This primes</w:t>
      </w:r>
      <w:r>
        <w:t xml:space="preserve"> </w:t>
      </w:r>
      <w:r>
        <w:t xml:space="preserve">“a field you detect by its effect.”</w:t>
      </w:r>
    </w:p>
    <w:bookmarkEnd w:id="20"/>
    <w:bookmarkStart w:id="21" w:name="X1f60a3e0348a84a387514ca6c9fcc3411036384"/>
    <w:p>
      <w:pPr>
        <w:pStyle w:val="Heading3"/>
      </w:pPr>
      <w:r>
        <w:t xml:space="preserve">2–7 min · Phenomenon hook — the plasma ball lights a bulb</w:t>
      </w:r>
    </w:p>
    <w:p>
      <w:pPr>
        <w:pStyle w:val="FirstParagraph"/>
      </w:pPr>
      <w:r>
        <w:rPr>
          <w:b/>
          <w:bCs/>
        </w:rPr>
        <w:t xml:space="preserve">Teacher actions.</w:t>
      </w:r>
      <w:r>
        <w:t xml:space="preserve"> </w:t>
      </w:r>
      <w:r>
        <w:t xml:space="preserve">Run a plasma ball. Bring a fluorescent tube near it (not touching) — it glows. Move it farther — it dims. The ball is doing something to the space around it.</w:t>
      </w:r>
    </w:p>
    <w:p>
      <w:pPr>
        <w:pStyle w:val="BodyText"/>
      </w:pPr>
      <w:r>
        <w:rPr>
          <w:b/>
          <w:bCs/>
        </w:rPr>
        <w:t xml:space="preserve">Sample teacher language:</w:t>
      </w:r>
    </w:p>
    <w:p>
      <w:pPr>
        <w:pStyle w:val="BlockText"/>
      </w:pPr>
      <w:r>
        <w:t xml:space="preserve">“The bulb isn’t plugged in and it isn’t touching the ball — yet it lights up, and it dims as I pull it away. What is filling the space between them?”</w:t>
      </w:r>
    </w:p>
    <w:p>
      <w:pPr>
        <w:pStyle w:val="FirstParagraph"/>
      </w:pPr>
      <w:r>
        <w:rPr>
          <w:b/>
          <w:bCs/>
        </w:rPr>
        <w:t xml:space="preserve">Anticipated student responses:</w:t>
      </w:r>
    </w:p>
    <w:p>
      <w:pPr>
        <w:pStyle w:val="Compact"/>
        <w:numPr>
          <w:ilvl w:val="0"/>
          <w:numId w:val="1005"/>
        </w:numPr>
      </w:pPr>
      <w:r>
        <w:t xml:space="preserve">“Electricity is jumping to it.”</w:t>
      </w:r>
      <w:r>
        <w:t xml:space="preserve"> </w:t>
      </w:r>
      <w:r>
        <w:t xml:space="preserve">— close; ask what the electricity travels</w:t>
      </w:r>
      <w:r>
        <w:t xml:space="preserve"> </w:t>
      </w:r>
      <w:r>
        <w:rPr>
          <w:i/>
          <w:iCs/>
        </w:rPr>
        <w:t xml:space="preserve">through</w:t>
      </w:r>
      <w:r>
        <w:t xml:space="preserve">.</w:t>
      </w:r>
    </w:p>
    <w:p>
      <w:pPr>
        <w:pStyle w:val="Compact"/>
        <w:numPr>
          <w:ilvl w:val="0"/>
          <w:numId w:val="1005"/>
        </w:numPr>
      </w:pPr>
      <w:r>
        <w:t xml:space="preserve">“There’s an invisible energy field around the ball.”</w:t>
      </w:r>
      <w:r>
        <w:t xml:space="preserve"> </w:t>
      </w:r>
      <w:r>
        <w:t xml:space="preserve">— excellent; we’ll name it the electric field.</w:t>
      </w:r>
    </w:p>
    <w:p>
      <w:pPr>
        <w:pStyle w:val="Compact"/>
        <w:numPr>
          <w:ilvl w:val="0"/>
          <w:numId w:val="1005"/>
        </w:numPr>
      </w:pPr>
      <w:r>
        <w:t xml:space="preserve">“It’s like the balloon attracting paper, but stronger.”</w:t>
      </w:r>
      <w:r>
        <w:t xml:space="preserve"> </w:t>
      </w:r>
      <w:r>
        <w:t xml:space="preserve">— yes, connect to the at-a-distance interactions from Lessons 03–04.</w:t>
      </w:r>
    </w:p>
    <w:bookmarkEnd w:id="21"/>
    <w:bookmarkStart w:id="22" w:name="min-notice-wonder-turn-and-talk-1"/>
    <w:p>
      <w:pPr>
        <w:pStyle w:val="Heading3"/>
      </w:pPr>
      <w:r>
        <w:t xml:space="preserve">7–10 min · Notice &amp; Wonder + Turn-and-Talk #1</w:t>
      </w:r>
    </w:p>
    <w:p>
      <w:pPr>
        <w:pStyle w:val="BlockText"/>
      </w:pPr>
      <w:r>
        <w:t xml:space="preserve">“Turn to your partner: the effect on the bulb got weaker as it moved away. What does that tell you about whatever surrounds the ball?”</w:t>
      </w:r>
    </w:p>
    <w:p>
      <w:pPr>
        <w:pStyle w:val="FirstParagraph"/>
      </w:pPr>
      <w:r>
        <w:t xml:space="preserve">Target idea:</w:t>
      </w:r>
      <w:r>
        <w:t xml:space="preserve"> </w:t>
      </w:r>
      <w:r>
        <w:rPr>
          <w:i/>
          <w:iCs/>
        </w:rPr>
        <w:t xml:space="preserve">the influence fills space and weakens with distance.</w:t>
      </w:r>
      <w:r>
        <w:t xml:space="preserve"> </w:t>
      </w:r>
      <w:r>
        <w:t xml:space="preserve">Leave open if unspoken.</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bulb lights because the space around the ball ______.”</w:t>
      </w:r>
    </w:p>
    <w:p>
      <w:r>
        <w:pict>
          <v:rect style="width:0;height:1.5pt" o:hralign="center" o:hrstd="t" o:hr="t"/>
        </w:pict>
      </w:r>
    </w:p>
    <w:bookmarkEnd w:id="23"/>
    <w:bookmarkEnd w:id="24"/>
    <w:bookmarkStart w:id="31" w:name="phase-2-explore-10-28-min"/>
    <w:p>
      <w:pPr>
        <w:pStyle w:val="Heading2"/>
      </w:pPr>
      <w:r>
        <w:t xml:space="preserve">Phase 2 · Explore</w:t>
      </w:r>
      <w:r>
        <w:t xml:space="preserve"> </w:t>
      </w:r>
      <w:r>
        <w:rPr>
          <w:i/>
          <w:iCs/>
        </w:rPr>
        <w:t xml:space="preserve">(10 – 28 min)</w:t>
      </w:r>
    </w:p>
    <w:bookmarkStart w:id="25" w:name="min-initial-model-silent-individual"/>
    <w:p>
      <w:pPr>
        <w:pStyle w:val="Heading3"/>
      </w:pPr>
      <w:r>
        <w:t xml:space="preserve">10–14 min · Initial Model (silent / individual)</w:t>
      </w:r>
    </w:p>
    <w:p>
      <w:pPr>
        <w:pStyle w:val="BlockText"/>
      </w:pPr>
      <w:r>
        <w:rPr>
          <w:i/>
          <w:iCs/>
        </w:rPr>
        <w:t xml:space="preserve">“Draw the plasma ball. Around it, draw arrows showing how you think it pushes or pulls on a small positive test charge placed at several spots. Where would the push be strongest?”</w:t>
      </w:r>
    </w:p>
    <w:bookmarkEnd w:id="25"/>
    <w:bookmarkStart w:id="29" w:name="X6b5dfe06f162724a7f0c6c74b7cd9c5b2750434"/>
    <w:p>
      <w:pPr>
        <w:pStyle w:val="Heading3"/>
      </w:pPr>
      <w:r>
        <w:t xml:space="preserve">14–28 min · Active-Learning investigation — map the field with your bodies</w:t>
      </w:r>
    </w:p>
    <w:p>
      <w:pPr>
        <w:pStyle w:val="FirstParagraph"/>
      </w:pPr>
      <w:r>
        <w:t xml:space="preserve">Tape a large</w:t>
      </w:r>
      <w:r>
        <w:t xml:space="preserve"> </w:t>
      </w:r>
      <w:r>
        <w:t xml:space="preserve">“+”</w:t>
      </w:r>
      <w:r>
        <w:t xml:space="preserve"> </w:t>
      </w:r>
      <w:r>
        <w:t xml:space="preserve">source charge on the floor. Hand out</w:t>
      </w:r>
      <w:r>
        <w:t xml:space="preserve"> </w:t>
      </w:r>
      <w:r>
        <w:t xml:space="preserve">“test charge”</w:t>
      </w:r>
      <w:r>
        <w:t xml:space="preserve"> </w:t>
      </w:r>
      <w:r>
        <w:t xml:space="preserve">cards (each a small +). Active-learning protocol:</w:t>
      </w:r>
    </w:p>
    <w:p>
      <w:pPr>
        <w:pStyle w:val="Compact"/>
        <w:numPr>
          <w:ilvl w:val="0"/>
          <w:numId w:val="1006"/>
        </w:numPr>
      </w:pPr>
      <w:r>
        <w:rPr>
          <w:b/>
          <w:bCs/>
        </w:rPr>
        <w:t xml:space="preserve">Place and feel</w:t>
      </w:r>
      <w:r>
        <w:t xml:space="preserve"> </w:t>
      </w:r>
      <w:r>
        <w:t xml:space="preserve">— students stand at assigned spots holding a + test card; each predicts the direction of the force on it and points an arrow (away from the source).</w:t>
      </w:r>
    </w:p>
    <w:p>
      <w:pPr>
        <w:pStyle w:val="Compact"/>
        <w:numPr>
          <w:ilvl w:val="0"/>
          <w:numId w:val="1006"/>
        </w:numPr>
      </w:pPr>
      <w:r>
        <w:rPr>
          <w:b/>
          <w:bCs/>
        </w:rPr>
        <w:t xml:space="preserve">Map the strength</w:t>
      </w:r>
      <w:r>
        <w:t xml:space="preserve"> </w:t>
      </w:r>
      <w:r>
        <w:t xml:space="preserve">— students close to the source crouch (strong field); those far stand tall (weak field) → a human inverse-square map.</w:t>
      </w:r>
    </w:p>
    <w:p>
      <w:pPr>
        <w:pStyle w:val="Compact"/>
        <w:numPr>
          <w:ilvl w:val="0"/>
          <w:numId w:val="1006"/>
        </w:numPr>
      </w:pPr>
      <w:r>
        <w:rPr>
          <w:b/>
          <w:bCs/>
        </w:rPr>
        <w:t xml:space="preserve">Flip the source</w:t>
      </w:r>
      <w:r>
        <w:t xml:space="preserve"> </w:t>
      </w:r>
      <w:r>
        <w:t xml:space="preserve">— swap to a</w:t>
      </w:r>
      <w:r>
        <w:t xml:space="preserve"> </w:t>
      </w:r>
      <w:r>
        <w:t xml:space="preserve">“−”</w:t>
      </w:r>
      <w:r>
        <w:t xml:space="preserve"> </w:t>
      </w:r>
      <w:r>
        <w:t xml:space="preserve">source; every arrow reverses (now pointing toward the source). Quick re-vote.</w:t>
      </w:r>
    </w:p>
    <w:p>
      <w:pPr>
        <w:pStyle w:val="FirstParagraph"/>
      </w:pPr>
      <w:r>
        <w:t xml:space="preserve">Compare the human map to the field diagram below.</w:t>
      </w:r>
    </w:p>
    <w:p>
      <w:pPr>
        <w:pStyle w:val="CaptionedFigure"/>
      </w:pPr>
      <w:r>
        <w:drawing>
          <wp:inline>
            <wp:extent cx="3730752" cy="3901440"/>
            <wp:effectExtent b="0" l="0" r="0" t="0"/>
            <wp:docPr descr="Radial arrows pointing outward from a single positive charge in all directions, representing the electric field around a positive charge — the field points away from a positive source." title="" id="27" name="Picture"/>
            <a:graphic>
              <a:graphicData uri="http://schemas.openxmlformats.org/drawingml/2006/picture">
                <pic:pic>
                  <pic:nvPicPr>
                    <pic:cNvPr descr="figures/field_point_charge_pos.png" id="28" name="Picture"/>
                    <pic:cNvPicPr>
                      <a:picLocks noChangeArrowheads="1" noChangeAspect="1"/>
                    </pic:cNvPicPr>
                  </pic:nvPicPr>
                  <pic:blipFill>
                    <a:blip r:embed="rId26"/>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outward from a single positive charge in all directions, representing the electric field around a positive charge — the field points away from a positive source.</w:t>
      </w:r>
    </w:p>
    <w:p>
      <w:pPr>
        <w:pStyle w:val="BodyText"/>
      </w:pPr>
      <w:r>
        <w:rPr>
          <w:b/>
          <w:bCs/>
        </w:rPr>
        <w:t xml:space="preserve">Teacher facilitation language:</w:t>
      </w:r>
    </w:p>
    <w:p>
      <w:pPr>
        <w:pStyle w:val="BlockText"/>
      </w:pPr>
      <w:r>
        <w:t xml:space="preserve">“Point your test-charge arrow. Which way does the force push a</w:t>
      </w:r>
      <w:r>
        <w:t xml:space="preserve"> </w:t>
      </w:r>
      <w:r>
        <w:rPr>
          <w:i/>
          <w:iCs/>
        </w:rPr>
        <w:t xml:space="preserve">positive</w:t>
      </w:r>
      <w:r>
        <w:t xml:space="preserve"> </w:t>
      </w:r>
      <w:r>
        <w:t xml:space="preserve">test charge near a positive source?”</w:t>
      </w:r>
      <w:r>
        <w:t xml:space="preserve"> </w:t>
      </w:r>
      <w:r>
        <w:t xml:space="preserve">“Who’s feeling the strongest field — and what does that tell us about field strength vs. distance?”</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pointing arrows</w:t>
      </w:r>
      <w:r>
        <w:t xml:space="preserve"> </w:t>
      </w:r>
      <w:r>
        <w:rPr>
          <w:i/>
          <w:iCs/>
        </w:rPr>
        <w:t xml:space="preserve">away</w:t>
      </w:r>
      <w:r>
        <w:t xml:space="preserve"> </w:t>
      </w:r>
      <w:r>
        <w:t xml:space="preserve">from a + source and</w:t>
      </w:r>
      <w:r>
        <w:t xml:space="preserve"> </w:t>
      </w:r>
      <w:r>
        <w:rPr>
          <w:i/>
          <w:iCs/>
        </w:rPr>
        <w:t xml:space="preserve">toward</w:t>
      </w:r>
      <w:r>
        <w:t xml:space="preserve"> </w:t>
      </w:r>
      <w:r>
        <w:t xml:space="preserve">a − source, and crowding-strength near the source.</w:t>
      </w:r>
    </w:p>
    <w:p>
      <w:pPr>
        <w:pStyle w:val="Compact"/>
        <w:numPr>
          <w:ilvl w:val="0"/>
          <w:numId w:val="1007"/>
        </w:numPr>
      </w:pPr>
      <w:r>
        <w:rPr>
          <w:b/>
          <w:bCs/>
        </w:rPr>
        <w:t xml:space="preserve">What to resist</w:t>
      </w:r>
      <w:r>
        <w:t xml:space="preserve"> </w:t>
      </w:r>
      <w:r>
        <w:t xml:space="preserve">— don’t give E = Fₑ/q yet; let the human map establish</w:t>
      </w:r>
      <w:r>
        <w:t xml:space="preserve"> </w:t>
      </w:r>
      <w:r>
        <w:rPr>
          <w:i/>
          <w:iCs/>
        </w:rPr>
        <w:t xml:space="preserve">direction</w:t>
      </w:r>
      <w:r>
        <w:t xml:space="preserve"> </w:t>
      </w:r>
      <w:r>
        <w:t xml:space="preserve">and</w:t>
      </w:r>
      <w:r>
        <w:t xml:space="preserve"> </w:t>
      </w:r>
      <w:r>
        <w:rPr>
          <w:i/>
          <w:iCs/>
        </w:rPr>
        <w:t xml:space="preserve">strength</w:t>
      </w:r>
      <w:r>
        <w:t xml:space="preserve"> </w:t>
      </w:r>
      <w:r>
        <w:t xml:space="preserve">first.</w:t>
      </w:r>
    </w:p>
    <w:p>
      <w:pPr>
        <w:pStyle w:val="Compact"/>
        <w:numPr>
          <w:ilvl w:val="0"/>
          <w:numId w:val="1007"/>
        </w:numPr>
      </w:pPr>
      <w:r>
        <w:rPr>
          <w:b/>
          <w:bCs/>
        </w:rPr>
        <w:t xml:space="preserve">What to redirect</w:t>
      </w:r>
      <w:r>
        <w:t xml:space="preserve"> </w:t>
      </w:r>
      <w:r>
        <w:t xml:space="preserve">— students who point the arrow toward a + source should recall: a + test charge is</w:t>
      </w:r>
      <w:r>
        <w:t xml:space="preserve"> </w:t>
      </w:r>
      <w:r>
        <w:rPr>
          <w:i/>
          <w:iCs/>
        </w:rPr>
        <w:t xml:space="preserve">repelled</w:t>
      </w:r>
      <w:r>
        <w:t xml:space="preserve"> </w:t>
      </w:r>
      <w:r>
        <w:t xml:space="preserve">by +, so it points away.</w:t>
      </w:r>
    </w:p>
    <w:p>
      <w:r>
        <w:pict>
          <v:rect style="width:0;height:1.5pt" o:hralign="center" o:hrstd="t" o:hr="t"/>
        </w:pict>
      </w:r>
    </w:p>
    <w:bookmarkEnd w:id="30"/>
    <w:bookmarkEnd w:id="31"/>
    <w:bookmarkStart w:id="38" w:name="phase-3-explain-28-36-min"/>
    <w:p>
      <w:pPr>
        <w:pStyle w:val="Heading2"/>
      </w:pPr>
      <w:r>
        <w:t xml:space="preserve">Phase 3 · Explain</w:t>
      </w:r>
      <w:r>
        <w:t xml:space="preserve"> </w:t>
      </w:r>
      <w:r>
        <w:rPr>
          <w:i/>
          <w:iCs/>
        </w:rPr>
        <w:t xml:space="preserve">(28 – 36 min)</w:t>
      </w:r>
    </w:p>
    <w:bookmarkStart w:id="32" w:name="min-turn-and-talk-2-class-consensus"/>
    <w:p>
      <w:pPr>
        <w:pStyle w:val="Heading3"/>
      </w:pPr>
      <w:r>
        <w:t xml:space="preserve">28–31 min · Turn-and-Talk #2 + class consensus</w:t>
      </w:r>
    </w:p>
    <w:p>
      <w:pPr>
        <w:pStyle w:val="BlockText"/>
      </w:pPr>
      <w:r>
        <w:t xml:space="preserve">“In one sentence: what is in the space around a charge, and how do we know which way it points?”</w:t>
      </w:r>
    </w:p>
    <w:p>
      <w:pPr>
        <w:pStyle w:val="FirstParagraph"/>
      </w:pPr>
      <w:r>
        <w:t xml:space="preserve">Target consensus:</w:t>
      </w:r>
    </w:p>
    <w:p>
      <w:pPr>
        <w:pStyle w:val="BlockText"/>
      </w:pPr>
      <w:r>
        <w:t xml:space="preserve">“Every charge surrounds itself with an electric field — a force-per-charge at every point. We probe it with a tiny positive test charge: the field points the way that test charge is pushed (away from +, toward −), and it’s strongest near the source.”</w:t>
      </w:r>
    </w:p>
    <w:bookmarkEnd w:id="32"/>
    <w:bookmarkStart w:id="36" w:name="min-vocabulary-introduction-3-terms"/>
    <w:p>
      <w:pPr>
        <w:pStyle w:val="Heading3"/>
      </w:pPr>
      <w:r>
        <w:t xml:space="preserve">31–33 min · Vocabulary introduction (≤ 3 terms)</w:t>
      </w:r>
    </w:p>
    <w:p>
      <w:pPr>
        <w:pStyle w:val="FirstParagraph"/>
      </w:pPr>
      <w:r>
        <w:rPr>
          <w:b/>
          <w:bCs/>
        </w:rPr>
        <w:t xml:space="preserve">Sample teacher language:</w:t>
      </w:r>
    </w:p>
    <w:p>
      <w:pPr>
        <w:pStyle w:val="BlockText"/>
      </w:pPr>
      <w:r>
        <w:t xml:space="preserve">“That force-per-charge is the</w:t>
      </w:r>
      <w:r>
        <w:t xml:space="preserve"> </w:t>
      </w:r>
      <w:r>
        <w:rPr>
          <w:b/>
          <w:bCs/>
        </w:rPr>
        <w:t xml:space="preserve">electric field</w:t>
      </w:r>
      <w:r>
        <w:t xml:space="preserve">, E = Fₑ / q, measured in newtons per coulomb (N/C). The tiny imaginary charge we use to find its direction is the</w:t>
      </w:r>
      <w:r>
        <w:t xml:space="preserve"> </w:t>
      </w:r>
      <w:r>
        <w:rPr>
          <w:b/>
          <w:bCs/>
        </w:rPr>
        <w:t xml:space="preserve">test charge</w:t>
      </w:r>
      <w:r>
        <w:t xml:space="preserve">. The size of E at a point is the</w:t>
      </w:r>
      <w:r>
        <w:t xml:space="preserve"> </w:t>
      </w:r>
      <w:r>
        <w:rPr>
          <w:b/>
          <w:bCs/>
        </w:rPr>
        <w:t xml:space="preserve">field strength</w:t>
      </w:r>
      <w:r>
        <w:t xml:space="preserve"> </w:t>
      </w:r>
      <w:r>
        <w:t xml:space="preserve">— bigger near the source, falling off as 1/r².”</w:t>
      </w:r>
    </w:p>
    <w:p>
      <w:pPr>
        <w:pStyle w:val="FirstParagraph"/>
      </w:pPr>
      <w:r>
        <w:t xml:space="preserve">The E-vs-r graph shows the strength falling off:</w:t>
      </w:r>
    </w:p>
    <w:p>
      <w:pPr>
        <w:pStyle w:val="CaptionedFigure"/>
      </w:pPr>
      <w:r>
        <w:drawing>
          <wp:inline>
            <wp:extent cx="4590288" cy="3206496"/>
            <wp:effectExtent b="0" l="0" r="0" t="0"/>
            <wp:docPr descr="A graph of electric field strength E versus distance r from a point charge, falling off steeply as 1/r²." title="" id="34" name="Picture"/>
            <a:graphic>
              <a:graphicData uri="http://schemas.openxmlformats.org/drawingml/2006/picture">
                <pic:pic>
                  <pic:nvPicPr>
                    <pic:cNvPr descr="figures/e_vs_r.png" id="35" name="Picture"/>
                    <pic:cNvPicPr>
                      <a:picLocks noChangeArrowheads="1" noChangeAspect="1"/>
                    </pic:cNvPicPr>
                  </pic:nvPicPr>
                  <pic:blipFill>
                    <a:blip r:embed="rId33"/>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electric field strength E versus distance r from a point charge, falling off steeply as 1/r².</w:t>
      </w:r>
    </w:p>
    <w:bookmarkEnd w:id="36"/>
    <w:bookmarkStart w:id="37" w:name="discussion-prompts-to-deploy-here"/>
    <w:p>
      <w:pPr>
        <w:pStyle w:val="Heading3"/>
      </w:pPr>
      <w:r>
        <w:t xml:space="preserve">Discussion prompts to deploy here</w:t>
      </w:r>
    </w:p>
    <w:p>
      <w:pPr>
        <w:pStyle w:val="Compact"/>
        <w:numPr>
          <w:ilvl w:val="0"/>
          <w:numId w:val="1008"/>
        </w:numPr>
      </w:pPr>
      <w:r>
        <w:t xml:space="preserve">“If a 2 N force acts on a +0.5 C charge placed at a point, what is E there?”</w:t>
      </w:r>
    </w:p>
    <w:p>
      <w:pPr>
        <w:pStyle w:val="Compact"/>
        <w:numPr>
          <w:ilvl w:val="1"/>
          <w:numId w:val="1009"/>
        </w:numPr>
      </w:pPr>
      <w:r>
        <w:rPr>
          <w:i/>
          <w:iCs/>
        </w:rPr>
        <w:t xml:space="preserve">Sample student response:</w:t>
      </w:r>
      <w:r>
        <w:t xml:space="preserve"> </w:t>
      </w:r>
      <w:r>
        <w:t xml:space="preserve">“E = Fₑ/q = 2 / 0.5 = 4 N/C.”</w:t>
      </w:r>
    </w:p>
    <w:p>
      <w:pPr>
        <w:pStyle w:val="Compact"/>
        <w:numPr>
          <w:ilvl w:val="0"/>
          <w:numId w:val="1008"/>
        </w:numPr>
      </w:pPr>
      <w:r>
        <w:t xml:space="preserve">“Why do we use a</w:t>
      </w:r>
      <w:r>
        <w:t xml:space="preserve"> </w:t>
      </w:r>
      <w:r>
        <w:rPr>
          <w:i/>
          <w:iCs/>
        </w:rPr>
        <w:t xml:space="preserve">positive</w:t>
      </w:r>
      <w:r>
        <w:t xml:space="preserve"> </w:t>
      </w:r>
      <w:r>
        <w:t xml:space="preserve">test charge to define the field’s direction?”</w:t>
      </w:r>
    </w:p>
    <w:p>
      <w:pPr>
        <w:pStyle w:val="Compact"/>
        <w:numPr>
          <w:ilvl w:val="1"/>
          <w:numId w:val="1010"/>
        </w:numPr>
      </w:pPr>
      <w:r>
        <w:rPr>
          <w:i/>
          <w:iCs/>
        </w:rPr>
        <w:t xml:space="preserve">Sample student response:</w:t>
      </w:r>
      <w:r>
        <w:t xml:space="preserve"> </w:t>
      </w:r>
      <w:r>
        <w:t xml:space="preserve">“It’s the agreed convention — the field points the way a positive charge would be pushed.”</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revise-the-model-with-numbers"/>
    <w:p>
      <w:pPr>
        <w:pStyle w:val="Heading3"/>
      </w:pPr>
      <w:r>
        <w:t xml:space="preserve">36–39 min · Revise the model (with numbers)</w:t>
      </w:r>
    </w:p>
    <w:p>
      <w:pPr>
        <w:pStyle w:val="BlockText"/>
      </w:pPr>
      <w:r>
        <w:rPr>
          <w:i/>
          <w:iCs/>
        </w:rPr>
        <w:t xml:space="preserve">“A field of 500 N/C exists at a point. (a) What force would it exert on a charge of +2.0 × 10⁻⁶ C placed there? (b) Which way, if the field points east?”</w:t>
      </w:r>
    </w:p>
    <w:p>
      <w:pPr>
        <w:pStyle w:val="FirstParagraph"/>
      </w:pPr>
      <w:r>
        <w:t xml:space="preserve">Work it with the class: Fₑ = E·q = (500)(2.0 × 10⁻⁶) =</w:t>
      </w:r>
      <w:r>
        <w:t xml:space="preserve"> </w:t>
      </w:r>
      <w:r>
        <w:rPr>
          <w:b/>
          <w:bCs/>
        </w:rPr>
        <w:t xml:space="preserve">1.0 × 10⁻³ N</w:t>
      </w:r>
      <w:r>
        <w:t xml:space="preserve">, directed</w:t>
      </w:r>
      <w:r>
        <w:t xml:space="preserve"> </w:t>
      </w:r>
      <w:r>
        <w:rPr>
          <w:b/>
          <w:bCs/>
        </w:rPr>
        <w:t xml:space="preserve">east</w:t>
      </w:r>
      <w:r>
        <w:t xml:space="preserve"> </w:t>
      </w:r>
      <w:r>
        <w:t xml:space="preserve">(a positive charge follows the field).</w:t>
      </w:r>
    </w:p>
    <w:bookmarkEnd w:id="39"/>
    <w:bookmarkStart w:id="40" w:name="min-return-to-the-phenomenon"/>
    <w:p>
      <w:pPr>
        <w:pStyle w:val="Heading3"/>
      </w:pPr>
      <w:r>
        <w:t xml:space="preserve">39–40 min · Return to the phenomenon</w:t>
      </w:r>
    </w:p>
    <w:p>
      <w:pPr>
        <w:pStyle w:val="BlockText"/>
      </w:pPr>
      <w:r>
        <w:t xml:space="preserve">“Why does the fluorescent tube glow brighter the closer it is to the plasma ball? Answer in one sentence using field strength.”</w:t>
      </w:r>
    </w:p>
    <w:p>
      <w:pPr>
        <w:pStyle w:val="FirstParagraph"/>
      </w:pPr>
      <w:r>
        <w:t xml:space="preserve">Target:</w:t>
      </w:r>
      <w:r>
        <w:t xml:space="preserve"> </w:t>
      </w:r>
      <w:r>
        <w:t xml:space="preserve">“The electric field is stronger closer to the ball, so it pushes the gas’s charges harder and the tube glows brighter.”</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“Use E = Fₑ / q.</w:t>
      </w:r>
      <w:r>
        <w:rPr>
          <w:i/>
          <w:iCs/>
        </w:rPr>
        <w:t xml:space="preserve"> </w:t>
      </w:r>
      <w:r>
        <w:rPr>
          <w:i/>
          <w:iCs/>
        </w:rPr>
        <w:t xml:space="preserve">(a) A charge of +4.0 × 10⁻⁶ C feels a force of 0.012 N at a point. Calculate the electric field strength there, with units.</w:t>
      </w:r>
      <w:r>
        <w:rPr>
          <w:i/>
          <w:iCs/>
        </w:rPr>
        <w:t xml:space="preserve"> </w:t>
      </w:r>
      <w:r>
        <w:rPr>
          <w:i/>
          <w:iCs/>
        </w:rPr>
        <w:t xml:space="preserve">(b) Draw the field around a single negative charge — which way do the arrows point?</w:t>
      </w:r>
      <w:r>
        <w:rPr>
          <w:i/>
          <w:iCs/>
        </w:rPr>
        <w:t xml:space="preserve"> </w:t>
      </w:r>
      <w:r>
        <w:rPr>
          <w:i/>
          <w:iCs/>
        </w:rPr>
        <w:t xml:space="preserve">(c) In one sentence, explain what a</w:t>
      </w:r>
      <w:r>
        <w:rPr>
          <w:i/>
          <w:iCs/>
        </w:rPr>
        <w:t xml:space="preserve"> </w:t>
      </w:r>
      <w:r>
        <w:rPr>
          <w:i/>
          <w:iCs/>
        </w:rPr>
        <w:t xml:space="preserve">‘test charge’</w:t>
      </w:r>
      <w:r>
        <w:rPr>
          <w:i/>
          <w:iCs/>
        </w:rPr>
        <w:t xml:space="preserve"> </w:t>
      </w:r>
      <w:r>
        <w:rPr>
          <w:i/>
          <w:iCs/>
        </w:rPr>
        <w:t xml:space="preserve">is and why it must be small.”</w:t>
      </w:r>
    </w:p>
    <w:p>
      <w:pPr>
        <w:pStyle w:val="FirstParagraph"/>
      </w:pPr>
      <w:r>
        <w:t xml:space="preserve">Expected: (a) E = Fₑ/q = 0.012 / (4.0 × 10⁻⁶) =</w:t>
      </w:r>
      <w:r>
        <w:t xml:space="preserve"> </w:t>
      </w:r>
      <w:r>
        <w:rPr>
          <w:b/>
          <w:bCs/>
        </w:rPr>
        <w:t xml:space="preserve">3.0 × 10³ N/C</w:t>
      </w:r>
      <w:r>
        <w:t xml:space="preserve">; (b) arrows point</w:t>
      </w:r>
      <w:r>
        <w:t xml:space="preserve"> </w:t>
      </w:r>
      <w:r>
        <w:rPr>
          <w:b/>
          <w:bCs/>
        </w:rPr>
        <w:t xml:space="preserve">inward, toward</w:t>
      </w:r>
      <w:r>
        <w:t xml:space="preserve"> </w:t>
      </w:r>
      <w:r>
        <w:t xml:space="preserve">the negative charge; (c) a tiny positive charge used to probe a field’s direction and strength — small so it doesn’t disturb the field it’s measuring.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part of the human field-map helped you</w:t>
      </w:r>
      <w:r>
        <w:t xml:space="preserve"> </w:t>
      </w:r>
      <w:r>
        <w:t xml:space="preserve">‘see’</w:t>
      </w:r>
      <w:r>
        <w:t xml:space="preserve"> </w:t>
      </w:r>
      <w:r>
        <w:t xml:space="preserve">the invisible field? Whose arrow helped you fix yours?”</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“The field only exists where there’s another charge to feel it.”</w:t>
      </w:r>
      <w:r>
        <w:t xml:space="preserve"> </w:t>
      </w:r>
      <w:r>
        <w:t xml:space="preserve">→</w:t>
      </w:r>
      <w:r>
        <w:t xml:space="preserve"> </w:t>
      </w:r>
      <w:r>
        <w:rPr>
          <w:b/>
          <w:bCs/>
        </w:rPr>
        <w:t xml:space="preserve">Correction:</w:t>
      </w:r>
      <w:r>
        <w:t xml:space="preserve"> </w:t>
      </w:r>
      <w:r>
        <w:t xml:space="preserve">The field fills the space around a charge whether or not a second charge is present; the second charge just reveals it.</w:t>
      </w:r>
    </w:p>
    <w:p>
      <w:pPr>
        <w:pStyle w:val="Compact"/>
        <w:numPr>
          <w:ilvl w:val="0"/>
          <w:numId w:val="1011"/>
        </w:numPr>
      </w:pPr>
      <w:r>
        <w:rPr>
          <w:b/>
          <w:bCs/>
        </w:rPr>
        <w:t xml:space="preserve">Misconception:</w:t>
      </w:r>
      <w:r>
        <w:t xml:space="preserve"> </w:t>
      </w:r>
      <w:r>
        <w:t xml:space="preserve">“The field points whichever way the source charge would move.”</w:t>
      </w:r>
      <w:r>
        <w:t xml:space="preserve"> </w:t>
      </w:r>
      <w:r>
        <w:t xml:space="preserve">→</w:t>
      </w:r>
      <w:r>
        <w:t xml:space="preserve"> </w:t>
      </w:r>
      <w:r>
        <w:rPr>
          <w:b/>
          <w:bCs/>
        </w:rPr>
        <w:t xml:space="preserve">Correction:</w:t>
      </w:r>
      <w:r>
        <w:t xml:space="preserve"> </w:t>
      </w:r>
      <w:r>
        <w:t xml:space="preserve">By convention E points the way a</w:t>
      </w:r>
      <w:r>
        <w:t xml:space="preserve"> </w:t>
      </w:r>
      <w:r>
        <w:rPr>
          <w:i/>
          <w:iCs/>
        </w:rPr>
        <w:t xml:space="preserve">positive test charge</w:t>
      </w:r>
      <w:r>
        <w:t xml:space="preserve"> </w:t>
      </w:r>
      <w:r>
        <w:t xml:space="preserve">is pushed (away from +, toward −).</w:t>
      </w:r>
    </w:p>
    <w:p>
      <w:pPr>
        <w:pStyle w:val="Compact"/>
        <w:numPr>
          <w:ilvl w:val="0"/>
          <w:numId w:val="1011"/>
        </w:numPr>
      </w:pPr>
      <w:r>
        <w:rPr>
          <w:b/>
          <w:bCs/>
        </w:rPr>
        <w:t xml:space="preserve">Misconception:</w:t>
      </w:r>
      <w:r>
        <w:t xml:space="preserve"> </w:t>
      </w:r>
      <w:r>
        <w:t xml:space="preserve">“Field strength and force are the same thing.”</w:t>
      </w:r>
      <w:r>
        <w:t xml:space="preserve"> </w:t>
      </w:r>
      <w:r>
        <w:t xml:space="preserve">→</w:t>
      </w:r>
      <w:r>
        <w:t xml:space="preserve"> </w:t>
      </w:r>
      <w:r>
        <w:rPr>
          <w:b/>
          <w:bCs/>
        </w:rPr>
        <w:t xml:space="preserve">Correction:</w:t>
      </w:r>
      <w:r>
        <w:t xml:space="preserve"> </w:t>
      </w:r>
      <w:r>
        <w:t xml:space="preserve">E is force</w:t>
      </w:r>
      <w:r>
        <w:t xml:space="preserve"> </w:t>
      </w:r>
      <w:r>
        <w:rPr>
          <w:i/>
          <w:iCs/>
        </w:rPr>
        <w:t xml:space="preserve">per coulomb</w:t>
      </w:r>
      <w:r>
        <w:t xml:space="preserve"> </w:t>
      </w:r>
      <w:r>
        <w:t xml:space="preserve">(N/C); the force on a particular charge is Fₑ = E·q.</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electric field points ___ a positive charge and ___ a negative charge, and it is ___ (stronger/weaker) close to the source.”</w:t>
      </w:r>
      <w:r>
        <w:t xml:space="preserve"> </w:t>
      </w:r>
      <w:r>
        <w:t xml:space="preserve">Word-choice box: {electric field, test charge, field strength, away from, toward, N/C}. Provide pre-drawn radial arrows to label.</w:t>
      </w:r>
    </w:p>
    <w:p>
      <w:pPr>
        <w:pStyle w:val="Compact"/>
        <w:numPr>
          <w:ilvl w:val="0"/>
          <w:numId w:val="1012"/>
        </w:numPr>
      </w:pPr>
      <w:r>
        <w:rPr>
          <w:b/>
          <w:bCs/>
        </w:rPr>
        <w:t xml:space="preserve">IEP/SPED supports:</w:t>
      </w:r>
      <w:r>
        <w:t xml:space="preserve"> </w:t>
      </w:r>
      <w:r>
        <w:t xml:space="preserve">Give an E = Fₑ/q plug-in template with units printed; students substitute numbers only. Offer the human field-map as the hands-on alternative to drawing.</w:t>
      </w:r>
    </w:p>
    <w:p>
      <w:pPr>
        <w:pStyle w:val="Compact"/>
        <w:numPr>
          <w:ilvl w:val="0"/>
          <w:numId w:val="1012"/>
        </w:numPr>
      </w:pPr>
      <w:r>
        <w:rPr>
          <w:b/>
          <w:bCs/>
        </w:rPr>
        <w:t xml:space="preserve">Extensions:</w:t>
      </w:r>
      <w:r>
        <w:t xml:space="preserve"> </w:t>
      </w:r>
      <w:r>
        <w:t xml:space="preserve">Have students combine Coulomb’s law and E = Fₑ/q to show E = k·q / r² for a point charge, and use it to find the field 0.10 m from a +1 µC charge.</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ACTIVE LEARNING.</w:t>
      </w:r>
      <w:r>
        <w:t xml:space="preserve"> </w:t>
      </w:r>
      <w:r>
        <w:t xml:space="preserve">Today’s Explore turns the class into a living field map: each student is a positive test charge that points the force direction and crouches/stands to show strength. Flipping the source from + to − forces an immediate, embodied re-vote. Keep the activity kinetic and quick (3–4 source positions), then connect the human map directly to the radial-arrow diagram. Your role is to ask</w:t>
      </w:r>
      <w:r>
        <w:t xml:space="preserve"> </w:t>
      </w:r>
      <w:r>
        <w:t xml:space="preserve">“which way are you pushed?”</w:t>
      </w:r>
      <w:r>
        <w:t xml:space="preserve"> </w:t>
      </w:r>
      <w:r>
        <w:t xml:space="preserve">rather than to draw the field for them.</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plasma ball lighting a bulb; brightness vs. distance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fills the space), Phase 3 (TT#2 — field direction and strength)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(human field-map),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(electric field / test charge / field strength)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bulb brightness + field-strength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E; field direction around −)</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with the worked field calculation</w:t>
      </w:r>
    </w:p>
    <w:p>
      <w:pPr>
        <w:pStyle w:val="Compact"/>
        <w:numPr>
          <w:ilvl w:val="0"/>
          <w:numId w:val="1013"/>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electric field</w:t>
      </w:r>
      <w:r>
        <w:t xml:space="preserve"> </w:t>
      </w:r>
      <w:r>
        <w:t xml:space="preserve">— the force per unit charge at a point in space around a charge: E = Fₑ / q, measured in newtons per coulomb (N/C)</w:t>
      </w:r>
    </w:p>
    <w:p>
      <w:pPr>
        <w:pStyle w:val="Compact"/>
        <w:numPr>
          <w:ilvl w:val="0"/>
          <w:numId w:val="1014"/>
        </w:numPr>
      </w:pPr>
      <w:r>
        <w:rPr>
          <w:b/>
          <w:bCs/>
        </w:rPr>
        <w:t xml:space="preserve">test charge</w:t>
      </w:r>
      <w:r>
        <w:t xml:space="preserve"> </w:t>
      </w:r>
      <w:r>
        <w:t xml:space="preserve">— a tiny positive charge used to probe a field’s direction and strength without disturbing it</w:t>
      </w:r>
    </w:p>
    <w:p>
      <w:pPr>
        <w:pStyle w:val="Compact"/>
        <w:numPr>
          <w:ilvl w:val="0"/>
          <w:numId w:val="1014"/>
        </w:numPr>
      </w:pPr>
      <w:r>
        <w:rPr>
          <w:b/>
          <w:bCs/>
        </w:rPr>
        <w:t xml:space="preserve">field strength</w:t>
      </w:r>
      <w:r>
        <w:t xml:space="preserve"> </w:t>
      </w:r>
      <w:r>
        <w:t xml:space="preserve">— the magnitude of the electric field at a point; larger near the source and falling off as 1/r²</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2" Target="https://www.youtube.com/watch?v=electric+field+bulb" TargetMode="External" /><Relationship Type="http://schemas.openxmlformats.org/officeDocument/2006/relationships/hyperlink" Id="rId11" Target="https://www.youtube.com/watch?v=plasma+ball+fluorescent"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2" Target="https://www.youtube.com/watch?v=electric+field+bulb" TargetMode="External" /><Relationship Type="http://schemas.openxmlformats.org/officeDocument/2006/relationships/hyperlink" Id="rId11" Target="https://www.youtube.com/watch?v=plasma+ball+fluores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2026-06-01T15:55:24Z</dcterms:created>
  <dcterms:modified xsi:type="dcterms:W3CDTF">2026-06-01T15:55:24Z</dcterms:modified>
</cp:coreProperties>
</file>

<file path=docProps/custom.xml><?xml version="1.0" encoding="utf-8"?>
<Properties xmlns="http://schemas.openxmlformats.org/officeDocument/2006/custom-properties" xmlns:vt="http://schemas.openxmlformats.org/officeDocument/2006/docPropsVTypes"/>
</file>