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olecular-geometry-vsepr-teacher-guide"/>
    <w:p>
      <w:pPr>
        <w:pStyle w:val="Heading1"/>
      </w:pPr>
      <w:r>
        <w:t xml:space="preserve">Molecular Geometry (VSEPR) — Teacher Guide</w:t>
      </w:r>
    </w:p>
    <w:bookmarkStart w:id="9" w:name="cover"/>
    <w:p>
      <w:pPr>
        <w:pStyle w:val="Heading2"/>
      </w:pPr>
      <w:r>
        <w:t xml:space="preserve">Cover</w:t>
      </w:r>
    </w:p>
    <w:p>
      <w:pPr>
        <w:pStyle w:val="FirstParagraph"/>
      </w:pPr>
      <w:r>
        <w:rPr>
          <w:b/>
          <w:bCs/>
        </w:rPr>
        <w:t xml:space="preserve">Unit: Chemical Bonding — Lesson 08: Molecular Geometry (VSEPR)</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 HS-PS2-6</w:t>
      </w:r>
      <w:r>
        <w:t xml:space="preserve"> </w:t>
      </w:r>
      <w:r>
        <w:t xml:space="preserve">(supporting) — students use the structure of molecules to explain bulk properties. This lesson builds directly on Lesson 07 (Lewis Dot Diagrams): once a student can draw a correct Lewis structure, the next question is</w:t>
      </w:r>
      <w:r>
        <w:t xml:space="preserve"> </w:t>
      </w:r>
      <w:r>
        <w:rPr>
          <w:i/>
          <w:iCs/>
        </w:rPr>
        <w:t xml:space="preserve">what shape does that molecule actually take in three dimensions?</w:t>
      </w:r>
      <w:r>
        <w:t xml:space="preserve"> </w:t>
      </w:r>
      <w:r>
        <w:t xml:space="preserve">The East Meadow Scope &amp; Sequence places</w:t>
      </w:r>
      <w:r>
        <w:t xml:space="preserve"> </w:t>
      </w:r>
      <w:r>
        <w:rPr>
          <w:b/>
          <w:bCs/>
        </w:rPr>
        <w:t xml:space="preserve">molecular geometry (VSEPR)</w:t>
      </w:r>
      <w:r>
        <w:t xml:space="preserve"> </w:t>
      </w:r>
      <w:r>
        <w:t xml:space="preserve">here as the bridge between two-dimensional electron-dot diagrams and the three-dimensional shapes that determine polarity, intermolecular forces, and reactivity in later units. There is no stand-alone NYSSLS performance expectation assigned to VSEPR in the 2025 framework; it is treated as a structure-and-function tool that supports HS-PS1 and HS-PS2 explanations.</w:t>
      </w:r>
    </w:p>
    <w:p>
      <w:pPr>
        <w:pStyle w:val="BodyText"/>
      </w:pPr>
      <w:r>
        <w:t xml:space="preserve">The Cross-Cutting Concept of</w:t>
      </w:r>
      <w:r>
        <w:t xml:space="preserve"> </w:t>
      </w:r>
      <w:r>
        <w:rPr>
          <w:b/>
          <w:bCs/>
        </w:rPr>
        <w:t xml:space="preserve">Structure and Function</w:t>
      </w:r>
      <w:r>
        <w:t xml:space="preserve"> </w:t>
      </w:r>
      <w:r>
        <w:t xml:space="preserve">is the explicit lens: the arrangement of electron groups around a central atom (the structure) determines the molecule’s shape, and the shape in turn governs how the molecule behaves (its function). Two molecules with the same number of atoms can have completely different shapes — and therefore different properties — because of how their electron groups are arranged.</w:t>
      </w:r>
    </w:p>
    <w:bookmarkEnd w:id="10"/>
    <w:bookmarkStart w:id="11" w:name="phenomenon"/>
    <w:p>
      <w:pPr>
        <w:pStyle w:val="Heading3"/>
      </w:pPr>
      <w:r>
        <w:t xml:space="preserve">Phenomenon</w:t>
      </w:r>
    </w:p>
    <w:p>
      <w:pPr>
        <w:pStyle w:val="FirstParagraph"/>
      </w:pPr>
      <w:r>
        <w:t xml:space="preserve">Hold up two molecular models (or two projected ball-and-stick images): carbon dioxide (CO₂) and water (H₂O). Both have exactly three atoms — one central atom and two outer atoms. Yet CO₂ is perfectly straight: a linear, 180° molecule. Water is bent: the two hydrogens sit at an angle of about 104.5° from each other, like an open pair of scissors. Same atom count, same</w:t>
      </w:r>
      <w:r>
        <w:t xml:space="preserve"> </w:t>
      </w:r>
      <w:r>
        <w:t xml:space="preserve">“one-central-two-outer”</w:t>
      </w:r>
      <w:r>
        <w:t xml:space="preserve"> </w:t>
      </w:r>
      <w:r>
        <w:t xml:space="preserve">pattern — completely different shape.</w:t>
      </w:r>
    </w:p>
    <w:p>
      <w:pPr>
        <w:pStyle w:val="BodyText"/>
      </w:pPr>
      <w:r>
        <w:t xml:space="preserve">Make it vivid: water’s bent shape is the reason water is a liquid at room temperature, the reason ice floats, and the reason water dissolves salt and sugar. If water were linear like CO₂, life as we know it could not exist. The shape is not a cosmetic detail — it is everything.</w:t>
      </w:r>
    </w:p>
    <w:p>
      <w:pPr>
        <w:pStyle w:val="BodyText"/>
      </w:pPr>
      <w:r>
        <w:rPr>
          <w:b/>
          <w:bCs/>
        </w:rPr>
        <w:t xml:space="preserve">Driving question:</w:t>
      </w:r>
      <w:r>
        <w:t xml:space="preserve"> </w:t>
      </w:r>
      <w:r>
        <w:t xml:space="preserve">Why is water bent but carbon dioxide linear, when both molecules have exactly three atoms?</w:t>
      </w:r>
    </w:p>
    <w:bookmarkEnd w:id="11"/>
    <w:bookmarkStart w:id="12" w:name="javalab-labs"/>
    <w:p>
      <w:pPr>
        <w:pStyle w:val="Heading3"/>
      </w:pPr>
      <w:r>
        <w:t xml:space="preserve">Javalab / Labs</w:t>
      </w:r>
    </w:p>
    <w:p>
      <w:pPr>
        <w:pStyle w:val="Compact"/>
        <w:numPr>
          <w:ilvl w:val="0"/>
          <w:numId w:val="1001"/>
        </w:numPr>
      </w:pPr>
      <w:r>
        <w:rPr>
          <w:b/>
          <w:bCs/>
        </w:rPr>
        <w:t xml:space="preserve">Balloon VSEPR demonstration:</w:t>
      </w:r>
      <w:r>
        <w:t xml:space="preserve"> </w:t>
      </w:r>
      <w:r>
        <w:t xml:space="preserve">Tie 2, 3, then 4 balloons together at their necks. Two balloons settle into a straight line (linear, 180°); three spread into a flat triangle (trigonal planar, 120°); four push apart into a 3-D pyramid (tetrahedral, 109.5°). The balloons model electron groups, which repel one another and spread as far apart as possible — exactly what VSEPR predicts. This is the core kinesthetic hook for the Explore phase.</w:t>
      </w:r>
    </w:p>
    <w:p>
      <w:pPr>
        <w:pStyle w:val="Compact"/>
        <w:numPr>
          <w:ilvl w:val="0"/>
          <w:numId w:val="1001"/>
        </w:numPr>
      </w:pPr>
      <w:r>
        <w:rPr>
          <w:b/>
          <w:bCs/>
        </w:rPr>
        <w:t xml:space="preserve">Molecular model construction:</w:t>
      </w:r>
      <w:r>
        <w:t xml:space="preserve"> </w:t>
      </w:r>
      <w:r>
        <w:t xml:space="preserve">Using a ball-and-stick model kit (or gumdrops + toothpicks), students build CO₂, H₂O, BF₃, CH₄, and NH₃, then measure or estimate the bond angles. Connect each built model to the predicted shape from</w:t>
      </w:r>
      <w:r>
        <w:t xml:space="preserve"> </w:t>
      </w:r>
      <w:r>
        <w:rPr>
          <w:rStyle w:val="VerbatimChar"/>
        </w:rPr>
        <w:t xml:space="preserve">figures/vsepr_shape_chart.png</w:t>
      </w:r>
      <w:r>
        <w:t xml:space="preserve">.</w:t>
      </w:r>
    </w:p>
    <w:p>
      <w:pPr>
        <w:pStyle w:val="Compact"/>
        <w:numPr>
          <w:ilvl w:val="0"/>
          <w:numId w:val="1001"/>
        </w:numPr>
      </w:pPr>
      <w:r>
        <w:rPr>
          <w:b/>
          <w:bCs/>
        </w:rPr>
        <w:t xml:space="preserve">Shape-prediction stations:</w:t>
      </w:r>
      <w:r>
        <w:t xml:space="preserve"> </w:t>
      </w:r>
      <w:r>
        <w:t xml:space="preserve">Set up four stations, each with a Lewis structure and a model kit. Students count electron groups on the central atom (bonds + lone pairs), predict the shape, build it, and check. A Javalab</w:t>
      </w:r>
      <w:r>
        <w:t xml:space="preserve"> </w:t>
      </w:r>
      <w:r>
        <w:t xml:space="preserve">“molecular shapes”</w:t>
      </w:r>
      <w:r>
        <w:t xml:space="preserve"> </w:t>
      </w:r>
      <w:r>
        <w:t xml:space="preserve">simulation (or the PhET</w:t>
      </w:r>
      <w:r>
        <w:t xml:space="preserve"> </w:t>
      </w:r>
      <w:r>
        <w:rPr>
          <w:i/>
          <w:iCs/>
        </w:rPr>
        <w:t xml:space="preserve">Molecule Shapes</w:t>
      </w:r>
      <w:r>
        <w:t xml:space="preserve"> </w:t>
      </w:r>
      <w:r>
        <w:t xml:space="preserve">module) can serve as a digital fifth station for early finishers.</w:t>
      </w:r>
    </w:p>
    <w:bookmarkEnd w:id="12"/>
    <w:bookmarkStart w:id="13" w:name="assessments"/>
    <w:p>
      <w:pPr>
        <w:pStyle w:val="Heading3"/>
      </w:pPr>
      <w:r>
        <w:t xml:space="preserve">Assessments</w:t>
      </w:r>
    </w:p>
    <w:p>
      <w:pPr>
        <w:pStyle w:val="Compact"/>
        <w:numPr>
          <w:ilvl w:val="0"/>
          <w:numId w:val="1002"/>
        </w:numPr>
      </w:pPr>
      <w:r>
        <w:rPr>
          <w:b/>
          <w:bCs/>
        </w:rPr>
        <w:t xml:space="preserve">VSEPR shape-prediction quiz</w:t>
      </w:r>
      <w:r>
        <w:t xml:space="preserve"> </w:t>
      </w:r>
      <w:r>
        <w:t xml:space="preserve">(district checkpoint, following lesson): students are given a set of Lewis structures or formulas and asked to count electron groups, identify lone pairs, and name the molecular shape (linear, bent, trigonal planar, tetrahedral, trigonal pyramidal).</w:t>
      </w:r>
    </w:p>
    <w:p>
      <w:pPr>
        <w:pStyle w:val="Compact"/>
        <w:numPr>
          <w:ilvl w:val="0"/>
          <w:numId w:val="1002"/>
        </w:numPr>
      </w:pPr>
      <w:r>
        <w:rPr>
          <w:b/>
          <w:bCs/>
        </w:rPr>
        <w:t xml:space="preserve">Exit Ticket</w:t>
      </w:r>
      <w:r>
        <w:t xml:space="preserve"> </w:t>
      </w:r>
      <w:r>
        <w:t xml:space="preserve">(Phase 5): three items — predict and name the shape of CS₂; predict and name the shape of NH₃ (a</w:t>
      </w:r>
      <w:r>
        <w:t xml:space="preserve"> </w:t>
      </w:r>
      <w:r>
        <w:rPr>
          <w:i/>
          <w:iCs/>
        </w:rPr>
        <w:t xml:space="preserve">new</w:t>
      </w:r>
      <w:r>
        <w:t xml:space="preserve"> </w:t>
      </w:r>
      <w:r>
        <w:t xml:space="preserve">molecule not practiced on the worksheet); and one sentence explaining why two three-atom molecules can have different shapes.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HS-PS2-6 (supporting) — molecular structure determines shape and bulk behavior; VSEPR as a structure-and-function tool</w:t>
            </w:r>
          </w:p>
        </w:tc>
      </w:tr>
      <w:tr>
        <w:tc>
          <w:tcPr/>
          <w:p>
            <w:pPr>
              <w:pStyle w:val="Compact"/>
            </w:pPr>
            <w:r>
              <w:rPr>
                <w:b/>
                <w:bCs/>
              </w:rPr>
              <w:t xml:space="preserve">CCC focus</w:t>
            </w:r>
          </w:p>
        </w:tc>
        <w:tc>
          <w:tcPr/>
          <w:p>
            <w:pPr>
              <w:pStyle w:val="Compact"/>
            </w:pPr>
            <w:r>
              <w:t xml:space="preserve">Structure and Function — the arrangement of electron groups (bonds + lone pairs) around the central atom is the</w:t>
            </w:r>
            <w:r>
              <w:t xml:space="preserve"> </w:t>
            </w:r>
            <w:r>
              <w:rPr>
                <w:i/>
                <w:iCs/>
              </w:rPr>
              <w:t xml:space="preserve">structure</w:t>
            </w:r>
            <w:r>
              <w:t xml:space="preserve">; the resulting three-dimensional shape is the</w:t>
            </w:r>
            <w:r>
              <w:t xml:space="preserve"> </w:t>
            </w:r>
            <w:r>
              <w:rPr>
                <w:i/>
                <w:iCs/>
              </w:rPr>
              <w:t xml:space="preserve">function</w:t>
            </w:r>
            <w:r>
              <w:t xml:space="preserve">-determining feature that controls polarity and properties</w:t>
            </w:r>
          </w:p>
        </w:tc>
      </w:tr>
      <w:tr>
        <w:tc>
          <w:tcPr/>
          <w:p>
            <w:pPr>
              <w:pStyle w:val="Compact"/>
            </w:pPr>
            <w:r>
              <w:rPr>
                <w:b/>
                <w:bCs/>
              </w:rPr>
              <w:t xml:space="preserve">Strategy chips</w:t>
            </w:r>
          </w:p>
        </w:tc>
        <w:tc>
          <w:tcPr/>
          <w:p>
            <w:pPr>
              <w:pStyle w:val="Compact"/>
            </w:pPr>
            <w:r>
              <w:t xml:space="preserve">HOCHMAN — appositive sentence to define VSEPR / molecular geometry crisply; Because/But/So sentence in Phase 4 to contrast CO₂ and H₂O</w:t>
            </w:r>
          </w:p>
        </w:tc>
      </w:tr>
      <w:tr>
        <w:tc>
          <w:tcPr/>
          <w:p>
            <w:pPr>
              <w:pStyle w:val="Compact"/>
            </w:pPr>
            <w:r>
              <w:rPr>
                <w:b/>
                <w:bCs/>
              </w:rPr>
              <w:t xml:space="preserve">Materials</w:t>
            </w:r>
          </w:p>
        </w:tc>
        <w:tc>
          <w:tcPr/>
          <w:p>
            <w:pPr>
              <w:pStyle w:val="Compact"/>
            </w:pPr>
            <w:r>
              <w:t xml:space="preserve">Balloons (sets of 2, 3, and 4 per group), molecular model kit or gumdrops + toothpicks, Lewis-structure cards for the four stations,</w:t>
            </w:r>
            <w:r>
              <w:t xml:space="preserve"> </w:t>
            </w:r>
            <w:r>
              <w:rPr>
                <w:rStyle w:val="VerbatimChar"/>
              </w:rPr>
              <w:t xml:space="preserve">figures/vsepr_shapes.png</w:t>
            </w:r>
            <w:r>
              <w:t xml:space="preserve"> </w:t>
            </w:r>
            <w:r>
              <w:t xml:space="preserve">and</w:t>
            </w:r>
            <w:r>
              <w:t xml:space="preserve"> </w:t>
            </w:r>
            <w:r>
              <w:rPr>
                <w:rStyle w:val="VerbatimChar"/>
              </w:rPr>
              <w:t xml:space="preserve">figures/vsepr_shape_chart.png</w:t>
            </w:r>
            <w:r>
              <w:t xml:space="preserve"> </w:t>
            </w:r>
            <w:r>
              <w:t xml:space="preserve">projected, 2025 NYS Chemistry Reference Tables</w:t>
            </w:r>
          </w:p>
        </w:tc>
      </w:tr>
      <w:tr>
        <w:tc>
          <w:tcPr/>
          <w:p>
            <w:pPr>
              <w:pStyle w:val="Compact"/>
            </w:pPr>
            <w:r>
              <w:rPr>
                <w:b/>
                <w:bCs/>
              </w:rPr>
              <w:t xml:space="preserve">Safety</w:t>
            </w:r>
          </w:p>
        </w:tc>
        <w:tc>
          <w:tcPr/>
          <w:p>
            <w:pPr>
              <w:pStyle w:val="Compact"/>
            </w:pPr>
            <w:r>
              <w:t xml:space="preserve">Latex-balloon allergy check before distributing balloons — substitute foil balloons or the digital simulation for affected students. Toothpicks are a poke hazard; remind students to keep points down. No chemicals are used.</w:t>
            </w:r>
          </w:p>
        </w:tc>
      </w:tr>
      <w:tr>
        <w:tc>
          <w:tcPr/>
          <w:p>
            <w:pPr>
              <w:pStyle w:val="Compact"/>
            </w:pPr>
            <w:r>
              <w:rPr>
                <w:b/>
                <w:bCs/>
              </w:rPr>
              <w:t xml:space="preserve">Prior knowledge</w:t>
            </w:r>
          </w:p>
        </w:tc>
        <w:tc>
          <w:tcPr/>
          <w:p>
            <w:pPr>
              <w:pStyle w:val="Compact"/>
            </w:pPr>
            <w:r>
              <w:t xml:space="preserve">Lesson 07 (Lewis Dot Diagrams) — students must be able to draw a correct Lewis structure and identify bonding pairs and lone pairs on a central atom. Lesson 05 (Covalent Bonding) — single, double, and triple bonds. Students should know that a double or triple bond counts as a single</w:t>
            </w:r>
            <w:r>
              <w:t xml:space="preserve"> </w:t>
            </w:r>
            <w:r>
              <w:t xml:space="preserve">“electron group”</w:t>
            </w:r>
            <w:r>
              <w:t xml:space="preserve"> </w:t>
            </w:r>
            <w:r>
              <w:t xml:space="preserve">for shape purposes.</w:t>
            </w:r>
          </w:p>
        </w:tc>
      </w:tr>
    </w:tbl>
    <w:p>
      <w:pPr>
        <w:pStyle w:val="BodyText"/>
      </w:pPr>
      <w:r>
        <w:rPr>
          <w:b/>
          <w:bCs/>
        </w:rPr>
        <w:t xml:space="preserve">Lesson objectives — students can:</w:t>
      </w:r>
    </w:p>
    <w:p>
      <w:pPr>
        <w:pStyle w:val="Compact"/>
        <w:numPr>
          <w:ilvl w:val="0"/>
          <w:numId w:val="1003"/>
        </w:numPr>
      </w:pPr>
      <w:r>
        <w:t xml:space="preserve">Count the number of electron groups (bonding regions + lone pairs) around a central atom from a Lewis structure.</w:t>
      </w:r>
    </w:p>
    <w:p>
      <w:pPr>
        <w:pStyle w:val="Compact"/>
        <w:numPr>
          <w:ilvl w:val="0"/>
          <w:numId w:val="1003"/>
        </w:numPr>
      </w:pPr>
      <w:r>
        <w:t xml:space="preserve">Predict and name the molecular shape (linear, bent, trigonal planar, tetrahedral, trigonal pyramidal) using VSEPR.</w:t>
      </w:r>
    </w:p>
    <w:p>
      <w:pPr>
        <w:pStyle w:val="Compact"/>
        <w:numPr>
          <w:ilvl w:val="0"/>
          <w:numId w:val="1003"/>
        </w:numPr>
      </w:pPr>
      <w:r>
        <w:t xml:space="preserve">Explain, using the idea that electron pairs repel and spread as far apart as possible, why a given molecule takes its shape.</w:t>
      </w:r>
    </w:p>
    <w:p>
      <w:pPr>
        <w:pStyle w:val="Compact"/>
        <w:numPr>
          <w:ilvl w:val="0"/>
          <w:numId w:val="1003"/>
        </w:numPr>
      </w:pPr>
      <w:r>
        <w:t xml:space="preserve">Explain, using Structure and Function, why CO₂ is linear but H₂O is bent even though both have three atoms.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two things that are built from the same parts but end up totally different shapes — like the same Lego bricks built two ways, or two people’s handwriting of the same letter. What came to mind?”</w:t>
      </w:r>
      <w:r>
        <w:t xml:space="preserve"> </w:t>
      </w:r>
      <w:r>
        <w:t xml:space="preserve">One round, one sentence each, no judgment. This primes the central insight of the day: the same ingredients can be arranged into different shapes, and the arrangement matters.</w:t>
      </w:r>
    </w:p>
    <w:p>
      <w:pPr>
        <w:pStyle w:val="BodyText"/>
      </w:pPr>
      <w:r>
        <w:t xml:space="preserve">Then post the</w:t>
      </w:r>
      <w:r>
        <w:t xml:space="preserve"> </w:t>
      </w:r>
      <w:r>
        <w:rPr>
          <w:b/>
          <w:bCs/>
        </w:rPr>
        <w:t xml:space="preserve">Do Now</w:t>
      </w:r>
      <w:r>
        <w:t xml:space="preserve">:</w:t>
      </w:r>
    </w:p>
    <w:p>
      <w:pPr>
        <w:pStyle w:val="BlockText"/>
      </w:pPr>
      <w:r>
        <w:rPr>
          <w:i/>
          <w:iCs/>
        </w:rPr>
        <w:t xml:space="preserve">“Carbon dioxide (CO₂) and water (H₂O) both have exactly three atoms: one atom in the middle and two atoms on the outside. CO₂ is perfectly straight. Water is bent at an angle. Write one sentence: what could possibly make two molecules with the same number of atoms take different shapes?”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they’re made of different atoms.”</w:t>
      </w:r>
      <w:r>
        <w:t xml:space="preserve"> </w:t>
      </w:r>
      <w:r>
        <w:t xml:space="preserve">— affirm; and ask: which atom, and what is different about it? Push toward the</w:t>
      </w:r>
      <w:r>
        <w:t xml:space="preserve"> </w:t>
      </w:r>
      <w:r>
        <w:rPr>
          <w:i/>
          <w:iCs/>
        </w:rPr>
        <w:t xml:space="preserve">electrons</w:t>
      </w:r>
      <w:r>
        <w:t xml:space="preserve">, not just the element name.</w:t>
      </w:r>
    </w:p>
    <w:p>
      <w:pPr>
        <w:pStyle w:val="Compact"/>
        <w:numPr>
          <w:ilvl w:val="0"/>
          <w:numId w:val="1004"/>
        </w:numPr>
      </w:pPr>
      <w:r>
        <w:t xml:space="preserve">“Because water has something extra on the oxygen.”</w:t>
      </w:r>
      <w:r>
        <w:t xml:space="preserve"> </w:t>
      </w:r>
      <w:r>
        <w:t xml:space="preserve">— close; that</w:t>
      </w:r>
      <w:r>
        <w:t xml:space="preserve"> </w:t>
      </w:r>
      <w:r>
        <w:t xml:space="preserve">“something extra”</w:t>
      </w:r>
      <w:r>
        <w:t xml:space="preserve"> </w:t>
      </w:r>
      <w:r>
        <w:t xml:space="preserve">is a lone pair of electrons. Validate and hold the term for Phase 3.</w:t>
      </w:r>
    </w:p>
    <w:p>
      <w:pPr>
        <w:pStyle w:val="Compact"/>
        <w:numPr>
          <w:ilvl w:val="0"/>
          <w:numId w:val="1004"/>
        </w:numPr>
      </w:pPr>
      <w:r>
        <w:t xml:space="preserve">“I don’t know — I thought three atoms would always look the same.”</w:t>
      </w:r>
      <w:r>
        <w:t xml:space="preserve"> </w:t>
      </w:r>
      <w:r>
        <w:t xml:space="preserve">— exactly the right tension to notice; validate: that is precisely the puzzle we will solve today.</w:t>
      </w:r>
    </w:p>
    <w:bookmarkEnd w:id="16"/>
    <w:bookmarkStart w:id="20" w:name="X34367e0e8d54b8756945be41c878c9e6da3d135"/>
    <w:p>
      <w:pPr>
        <w:pStyle w:val="Heading3"/>
      </w:pPr>
      <w:r>
        <w:t xml:space="preserve">3–8 min · Phenomenon hook — same atom count, different shape</w:t>
      </w:r>
    </w:p>
    <w:p>
      <w:pPr>
        <w:pStyle w:val="FirstParagraph"/>
      </w:pPr>
      <w:r>
        <w:rPr>
          <w:b/>
          <w:bCs/>
        </w:rPr>
        <w:t xml:space="preserve">Teacher actions.</w:t>
      </w:r>
      <w:r>
        <w:t xml:space="preserve"> </w:t>
      </w:r>
      <w:r>
        <w:t xml:space="preserve">Hold up two models (or project the figure). CO₂: a straight line, oxygen–carbon–oxygen, 180°. H₂O: a bent molecule, the two hydrogens splayed at about 104.5°.</w:t>
      </w:r>
    </w:p>
    <w:p>
      <w:pPr>
        <w:pStyle w:val="BodyText"/>
      </w:pPr>
      <w:r>
        <w:t xml:space="preserve">Project</w:t>
      </w:r>
      <w:r>
        <w:t xml:space="preserve"> </w:t>
      </w:r>
      <w:r>
        <w:rPr>
          <w:rStyle w:val="VerbatimChar"/>
        </w:rPr>
        <w:t xml:space="preserve">figures/vsepr_shapes.png</w:t>
      </w:r>
      <w:r>
        <w:t xml:space="preserve">:</w:t>
      </w:r>
    </w:p>
    <w:p>
      <w:pPr>
        <w:pStyle w:val="CaptionedFigure"/>
      </w:pPr>
      <w:r>
        <w:drawing>
          <wp:inline>
            <wp:extent cx="5882640" cy="3328416"/>
            <wp:effectExtent b="0" l="0" r="0" t="0"/>
            <wp:docPr descr="Two-panel molecular-shape comparison. Left panel: carbon dioxide drawn as a straight horizontal line — a blue O, a purple central C, and a blue O, all bonded in a line, labeled ‘CO₂ — linear (180°)’ with a note ‘no lone pairs on C’. Right panel: water drawn as a bent molecule — a purple central O at the top with two blue H atoms below it splayed at about 104.5°, two orange lone-pair dot-pairs sitting on top of the O, labeled ‘H₂O — bent (≈104.5°)’ with a note ‘two lone pairs on O’. The shared title reads ‘Same 3 atoms, different shape: VSEPR electron-pair repulsion’." title="" id="18" name="Picture"/>
            <a:graphic>
              <a:graphicData uri="http://schemas.openxmlformats.org/drawingml/2006/picture">
                <pic:pic>
                  <pic:nvPicPr>
                    <pic:cNvPr descr="figures/vsepr_shapes.png" id="19" name="Picture"/>
                    <pic:cNvPicPr>
                      <a:picLocks noChangeArrowheads="1" noChangeAspect="1"/>
                    </pic:cNvPicPr>
                  </pic:nvPicPr>
                  <pic:blipFill>
                    <a:blip r:embed="rId17"/>
                    <a:stretch>
                      <a:fillRect/>
                    </a:stretch>
                  </pic:blipFill>
                  <pic:spPr bwMode="auto">
                    <a:xfrm>
                      <a:off x="0" y="0"/>
                      <a:ext cx="5882640" cy="3328416"/>
                    </a:xfrm>
                    <a:prstGeom prst="rect">
                      <a:avLst/>
                    </a:prstGeom>
                    <a:noFill/>
                    <a:ln w="9525">
                      <a:noFill/>
                      <a:headEnd/>
                      <a:tailEnd/>
                    </a:ln>
                  </pic:spPr>
                </pic:pic>
              </a:graphicData>
            </a:graphic>
          </wp:inline>
        </w:drawing>
      </w:r>
    </w:p>
    <w:p>
      <w:pPr>
        <w:pStyle w:val="ImageCaption"/>
      </w:pPr>
      <w:r>
        <w:t xml:space="preserve">Two-panel molecular-shape comparison. Left panel: carbon dioxide drawn as a straight horizontal line — a blue O, a purple central C, and a blue O, all bonded in a line, labeled</w:t>
      </w:r>
      <w:r>
        <w:t xml:space="preserve"> </w:t>
      </w:r>
      <w:r>
        <w:t xml:space="preserve">‘CO₂ — linear (180°)’</w:t>
      </w:r>
      <w:r>
        <w:t xml:space="preserve"> </w:t>
      </w:r>
      <w:r>
        <w:t xml:space="preserve">with a note</w:t>
      </w:r>
      <w:r>
        <w:t xml:space="preserve"> </w:t>
      </w:r>
      <w:r>
        <w:t xml:space="preserve">‘no lone pairs on C’</w:t>
      </w:r>
      <w:r>
        <w:t xml:space="preserve">. Right panel: water drawn as a bent molecule — a purple central O at the top with two blue H atoms below it splayed at about 104.5°, two orange lone-pair dot-pairs sitting on top of the O, labeled</w:t>
      </w:r>
      <w:r>
        <w:t xml:space="preserve"> </w:t>
      </w:r>
      <w:r>
        <w:t xml:space="preserve">‘H₂O — bent (≈104.5°)’</w:t>
      </w:r>
      <w:r>
        <w:t xml:space="preserve"> </w:t>
      </w:r>
      <w:r>
        <w:t xml:space="preserve">with a note</w:t>
      </w:r>
      <w:r>
        <w:t xml:space="preserve"> </w:t>
      </w:r>
      <w:r>
        <w:t xml:space="preserve">‘two lone pairs on O’</w:t>
      </w:r>
      <w:r>
        <w:t xml:space="preserve">. The shared title reads</w:t>
      </w:r>
      <w:r>
        <w:t xml:space="preserve"> </w:t>
      </w:r>
      <w:r>
        <w:t xml:space="preserve">‘Same 3 atoms, different shape: VSEPR electron-pair repulsion’</w:t>
      </w:r>
      <w:r>
        <w:t xml:space="preserve">.</w:t>
      </w:r>
    </w:p>
    <w:p>
      <w:pPr>
        <w:pStyle w:val="BodyText"/>
      </w:pPr>
      <w:r>
        <w:rPr>
          <w:b/>
          <w:bCs/>
        </w:rPr>
        <w:t xml:space="preserve">Sample teacher language:</w:t>
      </w:r>
    </w:p>
    <w:p>
      <w:pPr>
        <w:pStyle w:val="BlockText"/>
      </w:pPr>
      <w:r>
        <w:t xml:space="preserve">“Look closely. Both molecules have one atom in the center and two atoms attached. So why is one a perfectly straight line and the other bent like an open pair of scissors? The answer is hiding on the central atom. Carbon in CO₂ has no leftover electrons — every one of its outer electrons is busy bonding to an oxygen. But the oxygen in water has two</w:t>
      </w:r>
      <w:r>
        <w:t xml:space="preserve"> </w:t>
      </w:r>
      <w:r>
        <w:rPr>
          <w:i/>
          <w:iCs/>
        </w:rPr>
        <w:t xml:space="preserve">lone pairs</w:t>
      </w:r>
      <w:r>
        <w:t xml:space="preserve"> </w:t>
      </w:r>
      <w:r>
        <w:t xml:space="preserve">— pairs of electrons that aren’t bonded to anything. Those lone pairs still take up space, and they push the hydrogens down and out of the way. That push is what bends the molecule.”</w:t>
      </w:r>
    </w:p>
    <w:p>
      <w:pPr>
        <w:pStyle w:val="FirstParagraph"/>
      </w:pPr>
      <w:r>
        <w:rPr>
          <w:b/>
          <w:bCs/>
        </w:rPr>
        <w:t xml:space="preserve">Anticipated student responses:</w:t>
      </w:r>
    </w:p>
    <w:p>
      <w:pPr>
        <w:pStyle w:val="Compact"/>
        <w:numPr>
          <w:ilvl w:val="0"/>
          <w:numId w:val="1005"/>
        </w:numPr>
      </w:pPr>
      <w:r>
        <w:t xml:space="preserve">“So the lone pairs are pushing the atoms?”</w:t>
      </w:r>
      <w:r>
        <w:t xml:space="preserve"> </w:t>
      </w:r>
      <w:r>
        <w:t xml:space="preserve">— exactly; electron pairs repel each other, so they spread as far apart as they can. We’ll see this with balloons in a minute.</w:t>
      </w:r>
    </w:p>
    <w:p>
      <w:pPr>
        <w:pStyle w:val="Compact"/>
        <w:numPr>
          <w:ilvl w:val="0"/>
          <w:numId w:val="1005"/>
        </w:numPr>
      </w:pPr>
      <w:r>
        <w:t xml:space="preserve">“Why doesn’t carbon have lone pairs too?”</w:t>
      </w:r>
      <w:r>
        <w:t xml:space="preserve"> </w:t>
      </w:r>
      <w:r>
        <w:t xml:space="preserve">— great question; carbon brings four outer electrons and uses all four to bond (two to each oxygen, as double bonds). Oxygen in water brings six outer electrons, uses two to bond to the hydrogens, and has four left over — two lone pairs.</w:t>
      </w:r>
    </w:p>
    <w:p>
      <w:pPr>
        <w:pStyle w:val="Compact"/>
        <w:numPr>
          <w:ilvl w:val="0"/>
          <w:numId w:val="1005"/>
        </w:numPr>
      </w:pPr>
      <w:r>
        <w:t xml:space="preserve">“Does the shape actually matter, or is it just how we draw it?”</w:t>
      </w:r>
      <w:r>
        <w:t xml:space="preserve"> </w:t>
      </w:r>
      <w:r>
        <w:t xml:space="preserve">— it matters enormously: water’s bent shape is why it is a liquid, why ice floats, and why it dissolves salt. We’ll come back to that.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water bent but carbon dioxide linear, when both molecules have exactly three atoms?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molecules. Then:</w:t>
      </w:r>
    </w:p>
    <w:p>
      <w:pPr>
        <w:pStyle w:val="BlockText"/>
      </w:pPr>
      <w:r>
        <w:t xml:space="preserve">“Turn to your partner: both molecules have a central atom with two atoms attached. The only difference shown in the figure is on the central atom. In one sentence — what is on the oxygen in water that is NOT on the carbon in CO₂, and how might that change the shape?”</w:t>
      </w:r>
    </w:p>
    <w:p>
      <w:pPr>
        <w:pStyle w:val="FirstParagraph"/>
      </w:pPr>
      <w:r>
        <w:t xml:space="preserve">Target insight (leave open if no one lands it yet): the oxygen has</w:t>
      </w:r>
      <w:r>
        <w:t xml:space="preserve"> </w:t>
      </w:r>
      <w:r>
        <w:rPr>
          <w:b/>
          <w:bCs/>
        </w:rPr>
        <w:t xml:space="preserve">lone pairs</w:t>
      </w:r>
      <w:r>
        <w:t xml:space="preserve"> </w:t>
      </w:r>
      <w:r>
        <w:t xml:space="preserve">— non-bonding electron pairs — and those pairs push on the bonded atoms. We’ll name and formalize this in Phase 3.</w:t>
      </w:r>
    </w:p>
    <w:p>
      <w:r>
        <w:pict>
          <v:rect style="width:0;height:1.5pt" o:hralign="center" o:hrstd="t" o:hr="t"/>
        </w:pict>
      </w:r>
    </w:p>
    <w:bookmarkEnd w:id="21"/>
    <w:bookmarkEnd w:id="22"/>
    <w:bookmarkStart w:id="29" w:name="phase-2-explore-10-30-min"/>
    <w:p>
      <w:pPr>
        <w:pStyle w:val="Heading2"/>
      </w:pPr>
      <w:r>
        <w:t xml:space="preserve">Phase 2 · Explore</w:t>
      </w:r>
      <w:r>
        <w:t xml:space="preserve"> </w:t>
      </w:r>
      <w:r>
        <w:rPr>
          <w:i/>
          <w:iCs/>
        </w:rPr>
        <w:t xml:space="preserve">(10 – 30 min)</w:t>
      </w:r>
    </w:p>
    <w:bookmarkStart w:id="23" w:name="Xf305cb820607e89f67b92b0815f63fe037a242b"/>
    <w:p>
      <w:pPr>
        <w:pStyle w:val="Heading3"/>
      </w:pPr>
      <w:r>
        <w:t xml:space="preserve">10–17 min · ABCs Activity — the balloon model (before any formal definition)</w:t>
      </w:r>
    </w:p>
    <w:p>
      <w:pPr>
        <w:pStyle w:val="FirstParagraph"/>
      </w:pPr>
      <w:r>
        <w:rPr>
          <w:b/>
          <w:bCs/>
        </w:rPr>
        <w:t xml:space="preserve">Before any formal vocabulary is introduced</w:t>
      </w:r>
      <w:r>
        <w:t xml:space="preserve">, students build intuition through the balloon demonstration. The balloons model electron groups: like electron pairs, balloons tied together push apart and settle as far from each other as possible.</w:t>
      </w:r>
    </w:p>
    <w:p>
      <w:pPr>
        <w:pStyle w:val="BodyText"/>
      </w:pPr>
      <w:r>
        <w:t xml:space="preserve">Hand each group three sets of balloons (or run it as a front-of-room demo with student volunteers). The task:</w:t>
      </w:r>
    </w:p>
    <w:p>
      <w:pPr>
        <w:pStyle w:val="BodyText"/>
      </w:pPr>
      <w:r>
        <w:rPr>
          <w:b/>
          <w:bCs/>
        </w:rPr>
        <w:t xml:space="preserve">Part 1 — Tie and observe:</w:t>
      </w:r>
    </w:p>
    <w:p>
      <w:pPr>
        <w:pStyle w:val="BlockText"/>
      </w:pPr>
      <w:r>
        <w:t xml:space="preserve">“Tie 2 balloons together at the necks. What shape do they make? Now add a third — tie 3 together. What happens? Now a fourth. Record the shape and estimate the angle between balloons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Number of balloons</w:t>
            </w:r>
          </w:p>
        </w:tc>
        <w:tc>
          <w:tcPr/>
          <w:p>
            <w:pPr>
              <w:pStyle w:val="Compact"/>
            </w:pPr>
            <w:r>
              <w:t xml:space="preserve">Shape they form</w:t>
            </w:r>
          </w:p>
        </w:tc>
        <w:tc>
          <w:tcPr/>
          <w:p>
            <w:pPr>
              <w:pStyle w:val="Compact"/>
            </w:pPr>
            <w:r>
              <w:t xml:space="preserve">Angle between them</w:t>
            </w:r>
          </w:p>
        </w:tc>
      </w:tr>
      <w:tr>
        <w:tc>
          <w:tcPr/>
          <w:p>
            <w:pPr>
              <w:pStyle w:val="Compact"/>
            </w:pPr>
            <w:r>
              <w:t xml:space="preserve">2</w:t>
            </w:r>
          </w:p>
        </w:tc>
        <w:tc>
          <w:tcPr/>
          <w:p>
            <w:pPr>
              <w:pStyle w:val="Compact"/>
            </w:pPr>
            <w:r>
              <w:t xml:space="preserve">straight line</w:t>
            </w:r>
          </w:p>
        </w:tc>
        <w:tc>
          <w:tcPr/>
          <w:p>
            <w:pPr>
              <w:pStyle w:val="Compact"/>
            </w:pPr>
            <w:r>
              <w:t xml:space="preserve">180°</w:t>
            </w:r>
          </w:p>
        </w:tc>
      </w:tr>
      <w:tr>
        <w:tc>
          <w:tcPr/>
          <w:p>
            <w:pPr>
              <w:pStyle w:val="Compact"/>
            </w:pPr>
            <w:r>
              <w:t xml:space="preserve">3</w:t>
            </w:r>
          </w:p>
        </w:tc>
        <w:tc>
          <w:tcPr/>
          <w:p>
            <w:pPr>
              <w:pStyle w:val="Compact"/>
            </w:pPr>
            <w:r>
              <w:t xml:space="preserve">flat triangle</w:t>
            </w:r>
          </w:p>
        </w:tc>
        <w:tc>
          <w:tcPr/>
          <w:p>
            <w:pPr>
              <w:pStyle w:val="Compact"/>
            </w:pPr>
            <w:r>
              <w:t xml:space="preserve">120°</w:t>
            </w:r>
          </w:p>
        </w:tc>
      </w:tr>
      <w:tr>
        <w:tc>
          <w:tcPr/>
          <w:p>
            <w:pPr>
              <w:pStyle w:val="Compact"/>
            </w:pPr>
            <w:r>
              <w:t xml:space="preserve">4</w:t>
            </w:r>
          </w:p>
        </w:tc>
        <w:tc>
          <w:tcPr/>
          <w:p>
            <w:pPr>
              <w:pStyle w:val="Compact"/>
            </w:pPr>
            <w:r>
              <w:t xml:space="preserve">3-D pyramid (tetrahedron)</w:t>
            </w:r>
          </w:p>
        </w:tc>
        <w:tc>
          <w:tcPr/>
          <w:p>
            <w:pPr>
              <w:pStyle w:val="Compact"/>
            </w:pPr>
            <w:r>
              <w:t xml:space="preserve">109.5°</w:t>
            </w:r>
          </w:p>
        </w:tc>
      </w:tr>
    </w:tbl>
    <w:p>
      <w:pPr>
        <w:pStyle w:val="BodyText"/>
      </w:pPr>
      <w:r>
        <w:rPr>
          <w:b/>
          <w:bCs/>
        </w:rPr>
        <w:t xml:space="preserve">Part 2 — Make the connection:</w:t>
      </w:r>
    </w:p>
    <w:p>
      <w:pPr>
        <w:pStyle w:val="BlockText"/>
      </w:pPr>
      <w:r>
        <w:t xml:space="preserve">“The balloons are pushing apart to get as far from each other as possible. Electrons do the exact same thing — pairs of electrons repel each other and spread out around the central atom. So if a central atom has 2 groups of electrons, what shape do you predict? 3 groups? 4 groups?”</w:t>
      </w:r>
    </w:p>
    <w:p>
      <w:pPr>
        <w:pStyle w:val="FirstParagraph"/>
      </w:pPr>
      <w:r>
        <w:rPr>
          <w:b/>
          <w:bCs/>
        </w:rPr>
        <w:t xml:space="preserve">Teacher facilitation language (circulate):</w:t>
      </w:r>
    </w:p>
    <w:p>
      <w:pPr>
        <w:pStyle w:val="BlockText"/>
      </w:pPr>
      <w:r>
        <w:t xml:space="preserve">“Don’t force the balloons into a shape — let go and watch where they naturally settle. That self-arrangement is the whole idea: nobody is positioning the balloons, they position themselves by pushing apart. Electron pairs do this automatically.”</w:t>
      </w:r>
    </w:p>
    <w:p>
      <w:pPr>
        <w:pStyle w:val="BlockText"/>
      </w:pPr>
      <w:r>
        <w:t xml:space="preserve">“Two balloons make a straight line — 180°. Where have you seen a 180° molecule today?”</w:t>
      </w:r>
      <w:r>
        <w:t xml:space="preserve"> </w:t>
      </w:r>
      <w:r>
        <w:rPr>
          <w:i/>
          <w:iCs/>
        </w:rPr>
        <w:t xml:space="preserve">(CO₂.)</w:t>
      </w:r>
    </w:p>
    <w:p>
      <w:pPr>
        <w:pStyle w:val="FirstParagraph"/>
      </w:pPr>
      <w:r>
        <w:rPr>
          <w:b/>
          <w:bCs/>
        </w:rPr>
        <w:t xml:space="preserve">Anticipated student responses during ABCs:</w:t>
      </w:r>
    </w:p>
    <w:p>
      <w:pPr>
        <w:pStyle w:val="Compact"/>
        <w:numPr>
          <w:ilvl w:val="0"/>
          <w:numId w:val="1006"/>
        </w:numPr>
      </w:pPr>
      <w:r>
        <w:t xml:space="preserve">“Four balloons don’t lie flat — they make a 3-D shape.”</w:t>
      </w:r>
      <w:r>
        <w:t xml:space="preserve"> </w:t>
      </w:r>
      <w:r>
        <w:t xml:space="preserve">— exactly right; that’s a tetrahedron, 109.5°. The fourth group forces the arrangement into three dimensions.</w:t>
      </w:r>
    </w:p>
    <w:p>
      <w:pPr>
        <w:pStyle w:val="Compact"/>
        <w:numPr>
          <w:ilvl w:val="0"/>
          <w:numId w:val="1006"/>
        </w:numPr>
      </w:pPr>
      <w:r>
        <w:t xml:space="preserve">“The more balloons, the smaller the angle.”</w:t>
      </w:r>
      <w:r>
        <w:t xml:space="preserve"> </w:t>
      </w:r>
      <w:r>
        <w:t xml:space="preserve">— good observation; more groups means they have to squeeze closer together, so the angle shrinks: 180° → 120° → 109.5°.</w:t>
      </w:r>
    </w:p>
    <w:p>
      <w:pPr>
        <w:pStyle w:val="Compact"/>
        <w:numPr>
          <w:ilvl w:val="0"/>
          <w:numId w:val="1006"/>
        </w:numPr>
      </w:pPr>
      <w:r>
        <w:t xml:space="preserve">“So the balloons are like the electrons?”</w:t>
      </w:r>
      <w:r>
        <w:t xml:space="preserve"> </w:t>
      </w:r>
      <w:r>
        <w:t xml:space="preserve">— yes; each balloon represents one electron group (a bond or a lone pair). The shape the balloons make is the shape of the electron groups.</w:t>
      </w:r>
    </w:p>
    <w:bookmarkEnd w:id="23"/>
    <w:bookmarkStart w:id="24" w:name="X21f3bfaa745a58533ee2cb673db10f754b6486d"/>
    <w:p>
      <w:pPr>
        <w:pStyle w:val="Heading3"/>
      </w:pPr>
      <w:r>
        <w:t xml:space="preserve">17–24 min · Initial Model — count electron groups, predict shapes</w:t>
      </w:r>
    </w:p>
    <w:p>
      <w:pPr>
        <w:pStyle w:val="FirstParagraph"/>
      </w:pPr>
      <w:r>
        <w:rPr>
          <w:b/>
          <w:bCs/>
        </w:rPr>
        <w:t xml:space="preserve">Prompt on the board:</w:t>
      </w:r>
    </w:p>
    <w:p>
      <w:pPr>
        <w:pStyle w:val="BlockText"/>
      </w:pPr>
      <w:r>
        <w:rPr>
          <w:i/>
          <w:iCs/>
        </w:rPr>
        <w:t xml:space="preserve">“Before we name the rule: here are three Lewis structures (CO₂, BF₃, CH₄). For each, count the number of atoms bonded to the central atom AND any lone pairs on the central atom. Use the balloon results to predict the shape. Don’t worry about the formal name yet — describe it (straight line? flat triangle? 3-D pyramid?).”</w:t>
      </w:r>
    </w:p>
    <w:p>
      <w:pPr>
        <w:pStyle w:val="FirstParagraph"/>
      </w:pPr>
      <w:r>
        <w:t xml:space="preserve">Students work individually for 3 minutes, then compare with a partner.</w:t>
      </w:r>
    </w:p>
    <w:p>
      <w:pPr>
        <w:pStyle w:val="BodyText"/>
      </w:pPr>
      <w:r>
        <w:t xml:space="preserve">Target answers (the central atoms here have</w:t>
      </w:r>
      <w:r>
        <w:t xml:space="preserve"> </w:t>
      </w:r>
      <w:r>
        <w:rPr>
          <w:b/>
          <w:bCs/>
        </w:rPr>
        <w:t xml:space="preserve">no lone pairs</w:t>
      </w:r>
      <w:r>
        <w:t xml:space="preserve">, so electron-group count = number of bonded atoms):</w:t>
      </w:r>
    </w:p>
    <w:p>
      <w:pPr>
        <w:pStyle w:val="Compact"/>
        <w:numPr>
          <w:ilvl w:val="0"/>
          <w:numId w:val="1007"/>
        </w:numPr>
      </w:pPr>
      <w:r>
        <w:rPr>
          <w:b/>
          <w:bCs/>
        </w:rPr>
        <w:t xml:space="preserve">CO₂:</w:t>
      </w:r>
      <w:r>
        <w:t xml:space="preserve"> </w:t>
      </w:r>
      <w:r>
        <w:t xml:space="preserve">2 groups (2 bonded O, 0 lone pairs on C) → straight line →</w:t>
      </w:r>
      <w:r>
        <w:t xml:space="preserve"> </w:t>
      </w:r>
      <w:r>
        <w:rPr>
          <w:i/>
          <w:iCs/>
        </w:rPr>
        <w:t xml:space="preserve">linear, 180°</w:t>
      </w:r>
    </w:p>
    <w:p>
      <w:pPr>
        <w:pStyle w:val="Compact"/>
        <w:numPr>
          <w:ilvl w:val="0"/>
          <w:numId w:val="1007"/>
        </w:numPr>
      </w:pPr>
      <w:r>
        <w:rPr>
          <w:b/>
          <w:bCs/>
        </w:rPr>
        <w:t xml:space="preserve">BF₃:</w:t>
      </w:r>
      <w:r>
        <w:t xml:space="preserve"> </w:t>
      </w:r>
      <w:r>
        <w:t xml:space="preserve">3 groups (3 bonded F, 0 lone pairs on B) → flat triangle →</w:t>
      </w:r>
      <w:r>
        <w:t xml:space="preserve"> </w:t>
      </w:r>
      <w:r>
        <w:rPr>
          <w:i/>
          <w:iCs/>
        </w:rPr>
        <w:t xml:space="preserve">trigonal planar, 120°</w:t>
      </w:r>
    </w:p>
    <w:p>
      <w:pPr>
        <w:pStyle w:val="Compact"/>
        <w:numPr>
          <w:ilvl w:val="0"/>
          <w:numId w:val="1007"/>
        </w:numPr>
      </w:pPr>
      <w:r>
        <w:rPr>
          <w:b/>
          <w:bCs/>
        </w:rPr>
        <w:t xml:space="preserve">CH₄:</w:t>
      </w:r>
      <w:r>
        <w:t xml:space="preserve"> </w:t>
      </w:r>
      <w:r>
        <w:t xml:space="preserve">4 groups (4 bonded H, 0 lone pairs on C) → 3-D pyramid →</w:t>
      </w:r>
      <w:r>
        <w:t xml:space="preserve"> </w:t>
      </w:r>
      <w:r>
        <w:rPr>
          <w:i/>
          <w:iCs/>
        </w:rPr>
        <w:t xml:space="preserve">tetrahedral, 109.5°</w:t>
      </w:r>
    </w:p>
    <w:p>
      <w:pPr>
        <w:pStyle w:val="FirstParagraph"/>
      </w:pPr>
      <w:r>
        <w:rPr>
          <w:b/>
          <w:bCs/>
        </w:rPr>
        <w:t xml:space="preserve">Teacher facilitation language:</w:t>
      </w:r>
    </w:p>
    <w:p>
      <w:pPr>
        <w:pStyle w:val="BlockText"/>
      </w:pPr>
      <w:r>
        <w:t xml:space="preserve">“Remember from the balloon model: count the groups, then match the shape. A double bond — like each C=O in carbon dioxide — counts as just ONE electron group, not two. It’s one</w:t>
      </w:r>
      <w:r>
        <w:t xml:space="preserve"> </w:t>
      </w:r>
      <w:r>
        <w:rPr>
          <w:i/>
          <w:iCs/>
        </w:rPr>
        <w:t xml:space="preserve">direction</w:t>
      </w:r>
      <w:r>
        <w:t xml:space="preserve"> </w:t>
      </w:r>
      <w:r>
        <w:t xml:space="preserve">the electrons point, so it’s one balloon.”</w:t>
      </w:r>
    </w:p>
    <w:p>
      <w:pPr>
        <w:pStyle w:val="BlockText"/>
      </w:pPr>
      <w:r>
        <w:t xml:space="preserve">“Compare with your partner. Did you both count the same number of groups? Where did you disagree — and was it about a double bond or a lone pair?”</w:t>
      </w:r>
    </w:p>
    <w:p>
      <w:pPr>
        <w:pStyle w:val="FirstParagraph"/>
      </w:pPr>
      <w:r>
        <w:rPr>
          <w:b/>
          <w:bCs/>
        </w:rPr>
        <w:t xml:space="preserve">Anticipated student responses:</w:t>
      </w:r>
    </w:p>
    <w:p>
      <w:pPr>
        <w:pStyle w:val="Compact"/>
        <w:numPr>
          <w:ilvl w:val="0"/>
          <w:numId w:val="1008"/>
        </w:numPr>
      </w:pPr>
      <w:r>
        <w:t xml:space="preserve">“CO₂ has two double bonds — isn’t that 4 groups?”</w:t>
      </w:r>
      <w:r>
        <w:t xml:space="preserve"> </w:t>
      </w:r>
      <w:r>
        <w:t xml:space="preserve">— common and important: each double bond is ONE group (one region of electron density). CO₂ has 2 groups → linear. This is the key rule for double/triple bonds.</w:t>
      </w:r>
    </w:p>
    <w:p>
      <w:pPr>
        <w:pStyle w:val="Compact"/>
        <w:numPr>
          <w:ilvl w:val="0"/>
          <w:numId w:val="1008"/>
        </w:numPr>
      </w:pPr>
      <w:r>
        <w:t xml:space="preserve">“BF₃ looks flat.”</w:t>
      </w:r>
      <w:r>
        <w:t xml:space="preserve"> </w:t>
      </w:r>
      <w:r>
        <w:t xml:space="preserve">— correct; 3 groups spread into a flat triangle at 120°, exactly like 3 balloons.</w:t>
      </w:r>
    </w:p>
    <w:p>
      <w:pPr>
        <w:pStyle w:val="Compact"/>
        <w:numPr>
          <w:ilvl w:val="0"/>
          <w:numId w:val="1008"/>
        </w:numPr>
      </w:pPr>
      <w:r>
        <w:t xml:space="preserve">“CH₄ won’t lie flat when I build it.”</w:t>
      </w:r>
      <w:r>
        <w:t xml:space="preserve"> </w:t>
      </w:r>
      <w:r>
        <w:t xml:space="preserve">— right; 4 groups force a 3-D tetrahedron at 109.5°, exactly like 4 balloons.</w:t>
      </w:r>
    </w:p>
    <w:bookmarkEnd w:id="24"/>
    <w:bookmarkStart w:id="28" w:name="X2bb259266293aa786bd175e08e1788f103412de"/>
    <w:p>
      <w:pPr>
        <w:pStyle w:val="Heading3"/>
      </w:pPr>
      <w:r>
        <w:t xml:space="preserve">24–30 min · Investigation — model-building stations</w:t>
      </w:r>
    </w:p>
    <w:p>
      <w:pPr>
        <w:pStyle w:val="FirstParagraph"/>
      </w:pPr>
      <w:r>
        <w:t xml:space="preserve">Groups of three or four rotate through (or are assigned) the shape-prediction stations. Each station has a Lewis structure card and a model kit (or gumdrops + toothpicks). At each station, students: (1) count electron groups on the central atom, (2) note any lone pairs, (3) predict the shape, (4) build it, (5) name it using the reference chart.</w:t>
      </w:r>
    </w:p>
    <w:p>
      <w:pPr>
        <w:pStyle w:val="BodyText"/>
      </w:pPr>
      <w:r>
        <w:t xml:space="preserve">Project</w:t>
      </w:r>
      <w:r>
        <w:t xml:space="preserve"> </w:t>
      </w:r>
      <w:r>
        <w:rPr>
          <w:rStyle w:val="VerbatimChar"/>
        </w:rPr>
        <w:t xml:space="preserve">figures/vsepr_shape_chart.png</w:t>
      </w:r>
      <w:r>
        <w:t xml:space="preserve"> </w:t>
      </w:r>
      <w:r>
        <w:t xml:space="preserve">as the shared reference:</w:t>
      </w:r>
    </w:p>
    <w:p>
      <w:pPr>
        <w:pStyle w:val="CaptionedFigure"/>
      </w:pPr>
      <w:r>
        <w:drawing>
          <wp:inline>
            <wp:extent cx="6121400" cy="2077662"/>
            <wp:effectExtent b="0" l="0" r="0" t="0"/>
            <wp:docPr descr="Four-panel reference chart of common VSEPR shapes. Panel 1 ‘Linear, 2 groups, 0 lone pairs, 180°’ shows a purple central atom with two blue atoms in a straight line (e.g. CO₂). Panel 2 ‘Trigonal planar, 3 groups, 0 lone pairs, 120°’ shows a purple center with three blue atoms in a flat triangle (e.g. BF₃). Panel 3 ‘Tetrahedral, 4 groups, 0 lone pairs, 109.5°’ shows a purple center with four blue atoms in a 3-D tetrahedron (e.g. CH₄). Panel 4 ‘Bent, 2 bonds + lone pair(s), &lt;120° or &lt;109.5°’ shows a purple center with two blue atoms and orange lone-pair dots above, bending the molecule (e.g. H₂O)." title="" id="26" name="Picture"/>
            <a:graphic>
              <a:graphicData uri="http://schemas.openxmlformats.org/drawingml/2006/picture">
                <pic:pic>
                  <pic:nvPicPr>
                    <pic:cNvPr descr="figures/vsepr_shape_chart.png" id="27" name="Picture"/>
                    <pic:cNvPicPr>
                      <a:picLocks noChangeArrowheads="1" noChangeAspect="1"/>
                    </pic:cNvPicPr>
                  </pic:nvPicPr>
                  <pic:blipFill>
                    <a:blip r:embed="rId25"/>
                    <a:stretch>
                      <a:fillRect/>
                    </a:stretch>
                  </pic:blipFill>
                  <pic:spPr bwMode="auto">
                    <a:xfrm>
                      <a:off x="0" y="0"/>
                      <a:ext cx="6121400" cy="2077662"/>
                    </a:xfrm>
                    <a:prstGeom prst="rect">
                      <a:avLst/>
                    </a:prstGeom>
                    <a:noFill/>
                    <a:ln w="9525">
                      <a:noFill/>
                      <a:headEnd/>
                      <a:tailEnd/>
                    </a:ln>
                  </pic:spPr>
                </pic:pic>
              </a:graphicData>
            </a:graphic>
          </wp:inline>
        </w:drawing>
      </w:r>
    </w:p>
    <w:p>
      <w:pPr>
        <w:pStyle w:val="ImageCaption"/>
      </w:pPr>
      <w:r>
        <w:t xml:space="preserve">Four-panel reference chart of common VSEPR shapes. Panel 1</w:t>
      </w:r>
      <w:r>
        <w:t xml:space="preserve"> </w:t>
      </w:r>
      <w:r>
        <w:t xml:space="preserve">‘Linear, 2 groups, 0 lone pairs, 180°’</w:t>
      </w:r>
      <w:r>
        <w:t xml:space="preserve"> </w:t>
      </w:r>
      <w:r>
        <w:t xml:space="preserve">shows a purple central atom with two blue atoms in a straight line (e.g. CO₂). Panel 2</w:t>
      </w:r>
      <w:r>
        <w:t xml:space="preserve"> </w:t>
      </w:r>
      <w:r>
        <w:t xml:space="preserve">‘Trigonal planar, 3 groups, 0 lone pairs, 120°’</w:t>
      </w:r>
      <w:r>
        <w:t xml:space="preserve"> </w:t>
      </w:r>
      <w:r>
        <w:t xml:space="preserve">shows a purple center with three blue atoms in a flat triangle (e.g. BF₃). Panel 3</w:t>
      </w:r>
      <w:r>
        <w:t xml:space="preserve"> </w:t>
      </w:r>
      <w:r>
        <w:t xml:space="preserve">‘Tetrahedral, 4 groups, 0 lone pairs, 109.5°’</w:t>
      </w:r>
      <w:r>
        <w:t xml:space="preserve"> </w:t>
      </w:r>
      <w:r>
        <w:t xml:space="preserve">shows a purple center with four blue atoms in a 3-D tetrahedron (e.g. CH₄). Panel 4</w:t>
      </w:r>
      <w:r>
        <w:t xml:space="preserve"> </w:t>
      </w:r>
      <w:r>
        <w:t xml:space="preserve">‘Bent, 2 bonds + lone pair(s), &lt;120° or &lt;109.5°’</w:t>
      </w:r>
      <w:r>
        <w:t xml:space="preserve"> </w:t>
      </w:r>
      <w:r>
        <w:t xml:space="preserve">shows a purple center with two blue atoms and orange lone-pair dots above, bending the molecule (e.g. H₂O).</w:t>
      </w:r>
    </w:p>
    <w:p>
      <w:pPr>
        <w:pStyle w:val="BodyText"/>
      </w:pPr>
      <w:r>
        <w:rPr>
          <w:b/>
          <w:bCs/>
        </w:rPr>
        <w:t xml:space="preserve">Stations (your answer-key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Station</w:t>
            </w:r>
          </w:p>
        </w:tc>
        <w:tc>
          <w:tcPr/>
          <w:p>
            <w:pPr>
              <w:pStyle w:val="Compact"/>
            </w:pPr>
            <w:r>
              <w:t xml:space="preserve">Molecule</w:t>
            </w:r>
          </w:p>
        </w:tc>
        <w:tc>
          <w:tcPr/>
          <w:p>
            <w:pPr>
              <w:pStyle w:val="Compact"/>
            </w:pPr>
            <w:r>
              <w:t xml:space="preserve">Bonded atoms</w:t>
            </w:r>
          </w:p>
        </w:tc>
        <w:tc>
          <w:tcPr/>
          <w:p>
            <w:pPr>
              <w:pStyle w:val="Compact"/>
            </w:pPr>
            <w:r>
              <w:t xml:space="preserve">Lone pairs on center</w:t>
            </w:r>
          </w:p>
        </w:tc>
        <w:tc>
          <w:tcPr/>
          <w:p>
            <w:pPr>
              <w:pStyle w:val="Compact"/>
            </w:pPr>
            <w:r>
              <w:t xml:space="preserve">Electron groups</w:t>
            </w:r>
          </w:p>
        </w:tc>
        <w:tc>
          <w:tcPr/>
          <w:p>
            <w:pPr>
              <w:pStyle w:val="Compact"/>
            </w:pPr>
            <w:r>
              <w:t xml:space="preserve">Shape</w:t>
            </w:r>
          </w:p>
        </w:tc>
      </w:tr>
      <w:tr>
        <w:tc>
          <w:tcPr/>
          <w:p>
            <w:pPr>
              <w:pStyle w:val="Compact"/>
            </w:pPr>
            <w:r>
              <w:t xml:space="preserve">A</w:t>
            </w:r>
          </w:p>
        </w:tc>
        <w:tc>
          <w:tcPr/>
          <w:p>
            <w:pPr>
              <w:pStyle w:val="Compact"/>
            </w:pPr>
            <w:r>
              <w:t xml:space="preserve">CO₂</w:t>
            </w:r>
          </w:p>
        </w:tc>
        <w:tc>
          <w:tcPr/>
          <w:p>
            <w:pPr>
              <w:pStyle w:val="Compact"/>
            </w:pPr>
            <w:r>
              <w:t xml:space="preserve">2</w:t>
            </w:r>
          </w:p>
        </w:tc>
        <w:tc>
          <w:tcPr/>
          <w:p>
            <w:pPr>
              <w:pStyle w:val="Compact"/>
            </w:pPr>
            <w:r>
              <w:t xml:space="preserve">0</w:t>
            </w:r>
          </w:p>
        </w:tc>
        <w:tc>
          <w:tcPr/>
          <w:p>
            <w:pPr>
              <w:pStyle w:val="Compact"/>
            </w:pPr>
            <w:r>
              <w:t xml:space="preserve">2</w:t>
            </w:r>
          </w:p>
        </w:tc>
        <w:tc>
          <w:tcPr/>
          <w:p>
            <w:pPr>
              <w:pStyle w:val="Compact"/>
            </w:pPr>
            <w:r>
              <w:t xml:space="preserve">linear (180°)</w:t>
            </w:r>
          </w:p>
        </w:tc>
      </w:tr>
      <w:tr>
        <w:tc>
          <w:tcPr/>
          <w:p>
            <w:pPr>
              <w:pStyle w:val="Compact"/>
            </w:pPr>
            <w:r>
              <w:t xml:space="preserve">B</w:t>
            </w:r>
          </w:p>
        </w:tc>
        <w:tc>
          <w:tcPr/>
          <w:p>
            <w:pPr>
              <w:pStyle w:val="Compact"/>
            </w:pPr>
            <w:r>
              <w:t xml:space="preserve">BF₃</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trigonal planar (120°)</w:t>
            </w:r>
          </w:p>
        </w:tc>
      </w:tr>
      <w:tr>
        <w:tc>
          <w:tcPr/>
          <w:p>
            <w:pPr>
              <w:pStyle w:val="Compact"/>
            </w:pPr>
            <w:r>
              <w:t xml:space="preserve">C</w:t>
            </w:r>
          </w:p>
        </w:tc>
        <w:tc>
          <w:tcPr/>
          <w:p>
            <w:pPr>
              <w:pStyle w:val="Compact"/>
            </w:pPr>
            <w:r>
              <w:t xml:space="preserve">CH₄</w:t>
            </w:r>
          </w:p>
        </w:tc>
        <w:tc>
          <w:tcPr/>
          <w:p>
            <w:pPr>
              <w:pStyle w:val="Compact"/>
            </w:pPr>
            <w:r>
              <w:t xml:space="preserve">4</w:t>
            </w:r>
          </w:p>
        </w:tc>
        <w:tc>
          <w:tcPr/>
          <w:p>
            <w:pPr>
              <w:pStyle w:val="Compact"/>
            </w:pPr>
            <w:r>
              <w:t xml:space="preserve">0</w:t>
            </w:r>
          </w:p>
        </w:tc>
        <w:tc>
          <w:tcPr/>
          <w:p>
            <w:pPr>
              <w:pStyle w:val="Compact"/>
            </w:pPr>
            <w:r>
              <w:t xml:space="preserve">4</w:t>
            </w:r>
          </w:p>
        </w:tc>
        <w:tc>
          <w:tcPr/>
          <w:p>
            <w:pPr>
              <w:pStyle w:val="Compact"/>
            </w:pPr>
            <w:r>
              <w:t xml:space="preserve">tetrahedral (109.5°)</w:t>
            </w:r>
          </w:p>
        </w:tc>
      </w:tr>
      <w:tr>
        <w:tc>
          <w:tcPr/>
          <w:p>
            <w:pPr>
              <w:pStyle w:val="Compact"/>
            </w:pPr>
            <w:r>
              <w:t xml:space="preserve">D</w:t>
            </w:r>
          </w:p>
        </w:tc>
        <w:tc>
          <w:tcPr/>
          <w:p>
            <w:pPr>
              <w:pStyle w:val="Compact"/>
            </w:pPr>
            <w:r>
              <w:t xml:space="preserve">H₂O</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bent (≈104.5°)</w:t>
            </w:r>
          </w:p>
        </w:tc>
      </w:tr>
    </w:tbl>
    <w:p>
      <w:pPr>
        <w:pStyle w:val="BodyText"/>
      </w:pPr>
      <w:r>
        <w:rPr>
          <w:b/>
          <w:bCs/>
        </w:rPr>
        <w:t xml:space="preserve">Teacher facilitation prompts (circulate):</w:t>
      </w:r>
    </w:p>
    <w:p>
      <w:pPr>
        <w:pStyle w:val="BlockText"/>
      </w:pPr>
      <w:r>
        <w:t xml:space="preserve">“At Station D, water: how many atoms are bonded to oxygen? Two. How many lone pairs are on the oxygen? Two. So how many electron groups total? Four — and four groups want a tetrahedral arrangement. But we only SEE the two hydrogens; the lone pairs are invisible. So the molecule looks bent, not tetrahedral. The lone pairs are still there, taking up space.”</w:t>
      </w:r>
    </w:p>
    <w:p>
      <w:pPr>
        <w:pStyle w:val="BlockText"/>
      </w:pPr>
      <w:r>
        <w:t xml:space="preserve">“Why is water’s angle (104.5°) a little smaller than methane’s (109.5°)? Lone pairs push harder than bonding pairs — they squeeze the bonded atoms slightly closer together.”</w:t>
      </w:r>
    </w:p>
    <w:p>
      <w:pPr>
        <w:pStyle w:val="FirstParagraph"/>
      </w:pPr>
      <w:r>
        <w:rPr>
          <w:b/>
          <w:bCs/>
        </w:rPr>
        <w:t xml:space="preserve">Anticipated student responses:</w:t>
      </w:r>
    </w:p>
    <w:p>
      <w:pPr>
        <w:pStyle w:val="Compact"/>
        <w:numPr>
          <w:ilvl w:val="0"/>
          <w:numId w:val="1009"/>
        </w:numPr>
      </w:pPr>
      <w:r>
        <w:t xml:space="preserve">“Water has 4 groups but it’s not tetrahedral?”</w:t>
      </w:r>
      <w:r>
        <w:t xml:space="preserve"> </w:t>
      </w:r>
      <w:r>
        <w:t xml:space="preserve">— the</w:t>
      </w:r>
      <w:r>
        <w:t xml:space="preserve"> </w:t>
      </w:r>
      <w:r>
        <w:rPr>
          <w:i/>
          <w:iCs/>
        </w:rPr>
        <w:t xml:space="preserve">electron groups</w:t>
      </w:r>
      <w:r>
        <w:t xml:space="preserve"> </w:t>
      </w:r>
      <w:r>
        <w:t xml:space="preserve">are arranged tetrahedrally, but the</w:t>
      </w:r>
      <w:r>
        <w:t xml:space="preserve"> </w:t>
      </w:r>
      <w:r>
        <w:rPr>
          <w:i/>
          <w:iCs/>
        </w:rPr>
        <w:t xml:space="preserve">shape we name</w:t>
      </w:r>
      <w:r>
        <w:t xml:space="preserve"> </w:t>
      </w:r>
      <w:r>
        <w:t xml:space="preserve">is based only on where the atoms are. Two of the four groups are invisible lone pairs, so the visible shape is bent.</w:t>
      </w:r>
    </w:p>
    <w:p>
      <w:pPr>
        <w:pStyle w:val="Compact"/>
        <w:numPr>
          <w:ilvl w:val="0"/>
          <w:numId w:val="1009"/>
        </w:numPr>
      </w:pPr>
      <w:r>
        <w:t xml:space="preserve">“My toothpick model of water looks like a V.”</w:t>
      </w:r>
      <w:r>
        <w:t xml:space="preserve"> </w:t>
      </w:r>
      <w:r>
        <w:t xml:space="preserve">— exactly; that V is the bent shape. The lone pairs would point up and back if you could see them.</w:t>
      </w:r>
    </w:p>
    <w:p>
      <w:pPr>
        <w:pStyle w:val="Compact"/>
        <w:numPr>
          <w:ilvl w:val="0"/>
          <w:numId w:val="1009"/>
        </w:numPr>
      </w:pPr>
      <w:r>
        <w:t xml:space="preserve">“Station C methane won’t sit flat.”</w:t>
      </w:r>
      <w:r>
        <w:t xml:space="preserve"> </w:t>
      </w:r>
      <w:r>
        <w:t xml:space="preserve">— correct; that 3-D spread is the tetrahedron.</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station results. Stations C (methane) and D (water) BOTH have four electron groups on the central atom. But methane is tetrahedral and water is bent. Turn to your partner: what is the one difference that makes water bent instead of tetrahedral?”</w:t>
      </w:r>
    </w:p>
    <w:p>
      <w:pPr>
        <w:pStyle w:val="FirstParagraph"/>
      </w:pPr>
      <w:r>
        <w:t xml:space="preserve">Target consensus: both have 4 electron groups, but methane’s 4 groups are all bonds to atoms, while 2 of water’s 4 groups are lone pairs. We name the shape by where the</w:t>
      </w:r>
      <w:r>
        <w:t xml:space="preserve"> </w:t>
      </w:r>
      <w:r>
        <w:rPr>
          <w:i/>
          <w:iCs/>
        </w:rPr>
        <w:t xml:space="preserve">atoms</w:t>
      </w:r>
      <w:r>
        <w:t xml:space="preserve"> </w:t>
      </w:r>
      <w:r>
        <w:t xml:space="preserve">are, so the invisible lone pairs leave water looking bent.</w:t>
      </w:r>
    </w:p>
    <w:p>
      <w:pPr>
        <w:pStyle w:val="BlockText"/>
      </w:pPr>
      <w:r>
        <w:t xml:space="preserve">“If I removed one hydrogen from methane and replaced it with a lone pair — making ammonia, NH₃ — what would happen to the shape? Three bonded atoms plus one lone pair.”</w:t>
      </w:r>
    </w:p>
    <w:p>
      <w:pPr>
        <w:pStyle w:val="FirstParagraph"/>
      </w:pPr>
      <w:r>
        <w:t xml:space="preserve">Target: 4 electron groups (3 bonds + 1 lone pair) → the three hydrogens form a pyramid below the nitrogen →</w:t>
      </w:r>
      <w:r>
        <w:t xml:space="preserve"> </w:t>
      </w:r>
      <w:r>
        <w:rPr>
          <w:i/>
          <w:iCs/>
        </w:rPr>
        <w:t xml:space="preserve">trigonal pyramidal</w:t>
      </w:r>
      <w:r>
        <w:t xml:space="preserve">, with the lone pair where the fourth</w:t>
      </w:r>
      <w:r>
        <w:t xml:space="preserve"> </w:t>
      </w:r>
      <w:r>
        <w:t xml:space="preserve">“balloon”</w:t>
      </w:r>
      <w:r>
        <w:t xml:space="preserve"> </w:t>
      </w:r>
      <w:r>
        <w:t xml:space="preserve">would be. (Hold this — students predict NH₃ on the Exit Ticket.)</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whole method — counting electron groups and predicting shape because the groups push apart — is called</w:t>
      </w:r>
      <w:r>
        <w:t xml:space="preserve"> </w:t>
      </w:r>
      <w:r>
        <w:rPr>
          <w:b/>
          <w:bCs/>
        </w:rPr>
        <w:t xml:space="preserve">VSEPR</w:t>
      </w:r>
      <w:r>
        <w:t xml:space="preserve">: Valence Shell Electron Pair Repulsion. The name tells you the rule: the electron pairs in the valence (outer) shell repel each other and spread as far apart as possible. The shape that results — the three-dimensional arrangement of the atoms — is the molecule’s</w:t>
      </w:r>
      <w:r>
        <w:t xml:space="preserve"> </w:t>
      </w:r>
      <w:r>
        <w:rPr>
          <w:b/>
          <w:bCs/>
        </w:rPr>
        <w:t xml:space="preserve">molecular geometry</w:t>
      </w:r>
      <w:r>
        <w:t xml:space="preserve">. And the pairs of electrons on the central atom that are NOT bonded to any other atom — the ones that bent the water molecule — are</w:t>
      </w:r>
      <w:r>
        <w:t xml:space="preserve"> </w:t>
      </w:r>
      <w:r>
        <w:rPr>
          <w:b/>
          <w:bCs/>
        </w:rPr>
        <w:t xml:space="preserve">lone pairs</w:t>
      </w:r>
      <w:r>
        <w:t xml:space="preserve">.”</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VSEPR — the rule that electron pairs repel and spread as far apart as possible — predicts a molecule’s shape from the number of electron groups around its central atom.</w:t>
      </w:r>
    </w:p>
    <w:p>
      <w:pPr>
        <w:pStyle w:val="BlockText"/>
      </w:pPr>
      <w:r>
        <w:t xml:space="preserve">The phrase between the dashes is the appositive: it defines VSEPR right inside the sentence. You’ll use this structure on the Exit Ticket and in your notes.”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“Methane and water both have 4 electron groups. Why is only one of them called tetrahedral?”</w:t>
      </w:r>
      <w:r>
        <w:t xml:space="preserve"> </w:t>
      </w:r>
      <w:r>
        <w:t xml:space="preserve">—</w:t>
      </w:r>
      <w:r>
        <w:t xml:space="preserve"> </w:t>
      </w:r>
      <w:r>
        <w:rPr>
          <w:i/>
          <w:iCs/>
        </w:rPr>
        <w:t xml:space="preserve">Expected response:</w:t>
      </w:r>
      <w:r>
        <w:t xml:space="preserve"> </w:t>
      </w:r>
      <w:r>
        <w:t xml:space="preserve">molecular geometry names where the</w:t>
      </w:r>
      <w:r>
        <w:t xml:space="preserve"> </w:t>
      </w:r>
      <w:r>
        <w:rPr>
          <w:i/>
          <w:iCs/>
        </w:rPr>
        <w:t xml:space="preserve">atoms</w:t>
      </w:r>
      <w:r>
        <w:t xml:space="preserve"> </w:t>
      </w:r>
      <w:r>
        <w:t xml:space="preserve">are. Methane’s 4 atoms make a tetrahedron; water’s 2 atoms (plus 2 lone pairs) make a bent shape. The lone pairs are real but invisible in the name.</w:t>
      </w:r>
    </w:p>
    <w:p>
      <w:pPr>
        <w:pStyle w:val="Compact"/>
        <w:numPr>
          <w:ilvl w:val="0"/>
          <w:numId w:val="1010"/>
        </w:numPr>
      </w:pPr>
      <w:r>
        <w:t xml:space="preserve">“What does the</w:t>
      </w:r>
      <w:r>
        <w:t xml:space="preserve"> </w:t>
      </w:r>
      <w:r>
        <w:t xml:space="preserve">‘R’</w:t>
      </w:r>
      <w:r>
        <w:t xml:space="preserve"> </w:t>
      </w:r>
      <w:r>
        <w:t xml:space="preserve">in VSEPR stand for, and why is it the most important letter?”</w:t>
      </w:r>
      <w:r>
        <w:t xml:space="preserve"> </w:t>
      </w:r>
      <w:r>
        <w:t xml:space="preserve">—</w:t>
      </w:r>
      <w:r>
        <w:t xml:space="preserve"> </w:t>
      </w:r>
      <w:r>
        <w:rPr>
          <w:i/>
          <w:iCs/>
        </w:rPr>
        <w:t xml:space="preserve">Expected response:</w:t>
      </w:r>
      <w:r>
        <w:t xml:space="preserve"> </w:t>
      </w:r>
      <w:r>
        <w:t xml:space="preserve">Repulsion. The electron pairs repel each other; that repulsion is the cause of every shape. Without repulsion, there would be no predictable geometry.</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6ebef350f3591cea26d17605b6358cf22dd1110"/>
    <w:p>
      <w:pPr>
        <w:pStyle w:val="Heading3"/>
      </w:pPr>
      <w:r>
        <w:t xml:space="preserve">36–39 min · Revise the model + Appositive + Because/But/So expansion</w:t>
      </w:r>
    </w:p>
    <w:p>
      <w:pPr>
        <w:pStyle w:val="FirstParagraph"/>
      </w:pPr>
      <w:r>
        <w:t xml:space="preserve">Students return to their Initial Model (the CO₂ / BF₃ / CH₄ predictions). They annotate each with vocabulary: label the count as</w:t>
      </w:r>
      <w:r>
        <w:t xml:space="preserve"> </w:t>
      </w:r>
      <w:r>
        <w:t xml:space="preserve">“electron groups,”</w:t>
      </w:r>
      <w:r>
        <w:t xml:space="preserve"> </w:t>
      </w:r>
      <w:r>
        <w:t xml:space="preserve">circle any lone pairs, and write the formal shape name. Then they write an appositive sentence defining the result.</w:t>
      </w:r>
    </w:p>
    <w:p>
      <w:pPr>
        <w:pStyle w:val="BodyText"/>
      </w:pPr>
      <w:r>
        <w:rPr>
          <w:b/>
          <w:bCs/>
        </w:rPr>
        <w:t xml:space="preserve">Appositive sentence (model on board):</w:t>
      </w:r>
    </w:p>
    <w:p>
      <w:pPr>
        <w:pStyle w:val="BlockText"/>
      </w:pPr>
      <w:r>
        <w:rPr>
          <w:i/>
          <w:iCs/>
        </w:rPr>
        <w:t xml:space="preserve">“Molecular geometry — the three-dimensional shape a molecule takes — is determined by the number of electron groups, bonding and lone, around the central atom.”</w:t>
      </w:r>
    </w:p>
    <w:p>
      <w:pPr>
        <w:pStyle w:val="FirstParagraph"/>
      </w:pPr>
      <w:r>
        <w:t xml:space="preserve">Ask students to write a parallel appositive for water:</w:t>
      </w:r>
    </w:p>
    <w:p>
      <w:pPr>
        <w:pStyle w:val="BlockText"/>
      </w:pPr>
      <w:r>
        <w:rPr>
          <w:i/>
          <w:iCs/>
        </w:rPr>
        <w:t xml:space="preserve">“The molecular geometry of water — ___ — is bent because the oxygen has ___ bonded atoms and ___ lone pairs.”</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 dioxide is linear, but water is bent, even though both have three atoms.”</w:t>
      </w:r>
    </w:p>
    <w:p>
      <w:pPr>
        <w:pStyle w:val="FirstParagraph"/>
      </w:pPr>
      <w:r>
        <w:t xml:space="preserve">Model one aloud:</w:t>
      </w:r>
    </w:p>
    <w:p>
      <w:pPr>
        <w:pStyle w:val="BlockText"/>
      </w:pPr>
      <w:r>
        <w:t xml:space="preserve">“Water is bent</w:t>
      </w:r>
      <w:r>
        <w:t xml:space="preserve"> </w:t>
      </w:r>
      <w:r>
        <w:rPr>
          <w:b/>
          <w:bCs/>
        </w:rPr>
        <w:t xml:space="preserve">because</w:t>
      </w:r>
      <w:r>
        <w:t xml:space="preserve"> </w:t>
      </w:r>
      <w:r>
        <w:t xml:space="preserve">its central oxygen has two lone pairs that push the hydrogen atoms down and out of a straight line —</w:t>
      </w:r>
      <w:r>
        <w:t xml:space="preserve"> </w:t>
      </w:r>
      <w:r>
        <w:rPr>
          <w:b/>
          <w:bCs/>
        </w:rPr>
        <w:t xml:space="preserve">but</w:t>
      </w:r>
      <w:r>
        <w:t xml:space="preserve"> </w:t>
      </w:r>
      <w:r>
        <w:t xml:space="preserve">carbon dioxide’s central carbon has no lone pairs, so nothing pushes its oxygens out of line —</w:t>
      </w:r>
      <w:r>
        <w:t xml:space="preserve"> </w:t>
      </w:r>
      <w:r>
        <w:rPr>
          <w:b/>
          <w:bCs/>
        </w:rPr>
        <w:t xml:space="preserve">so</w:t>
      </w:r>
      <w:r>
        <w:t xml:space="preserve"> </w:t>
      </w:r>
      <w:r>
        <w:t xml:space="preserve">carbon dioxide stays linear at 180° while water bends to about 104.5°, proving that it is the electron groups on the central atom, not the number of atoms, that determine a molecule’s shape.”</w:t>
      </w:r>
    </w:p>
    <w:p>
      <w:pPr>
        <w:pStyle w:val="FirstParagraph"/>
      </w:pPr>
      <w:r>
        <w:t xml:space="preserve">Then have students write their own B/B/S using one of these starters:</w:t>
      </w:r>
    </w:p>
    <w:p>
      <w:pPr>
        <w:pStyle w:val="Compact"/>
        <w:numPr>
          <w:ilvl w:val="0"/>
          <w:numId w:val="1011"/>
        </w:numPr>
      </w:pPr>
      <w:r>
        <w:rPr>
          <w:i/>
          <w:iCs/>
        </w:rPr>
        <w:t xml:space="preserve">“Methane (CH₄) is tetrahedral but ammonia (NH₃) is trigonal pyramidal, even though both have four electron groups…”</w:t>
      </w:r>
      <w:r>
        <w:t xml:space="preserve"> </w:t>
      </w:r>
      <w:r>
        <w:t xml:space="preserve">(hint: ammonia has a lone pair)</w:t>
      </w:r>
    </w:p>
    <w:p>
      <w:pPr>
        <w:pStyle w:val="Compact"/>
        <w:numPr>
          <w:ilvl w:val="0"/>
          <w:numId w:val="1011"/>
        </w:numPr>
      </w:pPr>
      <w:r>
        <w:rPr>
          <w:i/>
          <w:iCs/>
        </w:rPr>
        <w:t xml:space="preserve">“A student predicts CO₂ is bent like water…”</w:t>
      </w:r>
      <w:r>
        <w:t xml:space="preserve"> </w:t>
      </w:r>
      <w:r>
        <w:t xml:space="preserve">(hint: CO₂ has no lone pairs on carbon)</w:t>
      </w:r>
    </w:p>
    <w:p>
      <w:pPr>
        <w:pStyle w:val="FirstParagraph"/>
      </w:pPr>
      <w:r>
        <w:rPr>
          <w:b/>
          <w:bCs/>
        </w:rPr>
        <w:t xml:space="preserve">Anticipated student responses:</w:t>
      </w:r>
    </w:p>
    <w:p>
      <w:pPr>
        <w:pStyle w:val="Compact"/>
        <w:numPr>
          <w:ilvl w:val="0"/>
          <w:numId w:val="1012"/>
        </w:numPr>
      </w:pPr>
      <w:r>
        <w:t xml:space="preserve">“Because ammonia has a lone pair where methane has a hydrogen.”</w:t>
      </w:r>
      <w:r>
        <w:t xml:space="preserve"> </w:t>
      </w:r>
      <w:r>
        <w:t xml:space="preserve">— good start; push for the So:</w:t>
      </w:r>
      <w:r>
        <w:t xml:space="preserve"> </w:t>
      </w:r>
      <w:r>
        <w:t xml:space="preserve">“so the three hydrogens are pushed into a pyramid below the nitrogen instead of a full tetrahedron, making it trigonal pyramidal.”</w:t>
      </w:r>
    </w:p>
    <w:p>
      <w:pPr>
        <w:pStyle w:val="Compact"/>
        <w:numPr>
          <w:ilvl w:val="0"/>
          <w:numId w:val="1012"/>
        </w:numPr>
      </w:pPr>
      <w:r>
        <w:t xml:space="preserve">“Because the student forgot to check for lone pairs on carbon.”</w:t>
      </w:r>
      <w:r>
        <w:t xml:space="preserve"> </w:t>
      </w:r>
      <w:r>
        <w:t xml:space="preserve">— excellent; push for the So:</w:t>
      </w:r>
      <w:r>
        <w:t xml:space="preserve"> </w:t>
      </w:r>
      <w:r>
        <w:t xml:space="preserve">“so they wrongly assumed CO₂ acts like water, but carbon has zero lone pairs, so CO₂ is linear, not bent.”</w:t>
      </w:r>
    </w:p>
    <w:bookmarkEnd w:id="33"/>
    <w:bookmarkStart w:id="34" w:name="min-return-to-the-phenomenon"/>
    <w:p>
      <w:pPr>
        <w:pStyle w:val="Heading3"/>
      </w:pPr>
      <w:r>
        <w:t xml:space="preserve">39–40 min · Return to the phenomenon</w:t>
      </w:r>
    </w:p>
    <w:p>
      <w:pPr>
        <w:pStyle w:val="BlockText"/>
      </w:pPr>
      <w:r>
        <w:t xml:space="preserve">“Return to our two models. CO₂: linear. H₂O: bent. Now you have the method: count the electron groups — bonds AND lone pairs — on the central atom, then read off the shape. Quickly check water: how many bonded atoms? Two. How many lone pairs on oxygen? Two. What shape does that predict?”</w:t>
      </w:r>
    </w:p>
    <w:p>
      <w:pPr>
        <w:pStyle w:val="FirstParagraph"/>
      </w:pPr>
      <w:r>
        <w:t xml:space="preserve">Target: 4 electron groups, 2 of them lone pairs → bent (≈104.5°). It matches the model.</w:t>
      </w:r>
    </w:p>
    <w:p>
      <w:pPr>
        <w:pStyle w:val="BlockText"/>
      </w:pPr>
      <w:r>
        <w:t xml:space="preserve">“That bend isn’t an accident — it’s electron-pair repulsion at work. And that bend is why water is liquid, why ice floats, and why water dissolves the salt and sugar from our earlier units. The shape on paper IS the behavior in the world. That is Structure and Function.”</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Carbon disulfide (CS₂) has a central carbon double-bonded to two sulfur atoms, with no lone pairs on the carbon. Predict and name its molecular shape, and give the bond angle.</w:t>
      </w:r>
      <w:r>
        <w:t xml:space="preserve"> </w:t>
      </w:r>
      <w:r>
        <w:rPr>
          <w:i/>
          <w:iCs/>
        </w:rPr>
        <w:t xml:space="preserve">(b) Ammonia (NH₃) has a central nitrogen bonded to three hydrogens, with one lone pair on the nitrogen. Predict and name its molecular shape.</w:t>
      </w:r>
      <w:r>
        <w:t xml:space="preserve"> </w:t>
      </w:r>
      <w:r>
        <w:rPr>
          <w:i/>
          <w:iCs/>
        </w:rPr>
        <w:t xml:space="preserve">(c) In one sentence, explain why two molecules that each contain three atoms can have completely different shapes.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that the same number of atoms can build completely different shapes, and the shape changes everything about how a molecule behaves. In one sentence: what is one thing that surprised you about how shape and behavior connect — and who, a partner or an idea, helped you see it?”</w:t>
      </w:r>
    </w:p>
    <w:p>
      <w:pPr>
        <w:pStyle w:val="FirstParagraph"/>
      </w:pPr>
      <w:r>
        <w:t xml:space="preserve">Collect worksheets; note which students correctly counted lone pairs as electron groups versus students who counted only bonded atoms. The lone-pair-counting step is the main conceptual stumbling block — target those students (especially on water and ammonia) for a brief one-on-one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“Molecules with the same number of atoms have the same shape.”</w:t>
      </w:r>
      <w:r>
        <w:t xml:space="preserve"> </w:t>
      </w:r>
      <w:r>
        <w:t xml:space="preserve">→</w:t>
      </w:r>
      <w:r>
        <w:t xml:space="preserve"> </w:t>
      </w:r>
      <w:r>
        <w:rPr>
          <w:b/>
          <w:bCs/>
        </w:rPr>
        <w:t xml:space="preserve">Correction:</w:t>
      </w:r>
      <w:r>
        <w:t xml:space="preserve"> </w:t>
      </w:r>
      <w:r>
        <w:t xml:space="preserve">Shape is set by the number of</w:t>
      </w:r>
      <w:r>
        <w:t xml:space="preserve"> </w:t>
      </w:r>
      <w:r>
        <w:rPr>
          <w:i/>
          <w:iCs/>
        </w:rPr>
        <w:t xml:space="preserve">electron groups</w:t>
      </w:r>
      <w:r>
        <w:t xml:space="preserve"> </w:t>
      </w:r>
      <w:r>
        <w:t xml:space="preserve">(bonds + lone pairs) on the central atom, not by the atom count. CO₂ and H₂O both have three atoms, but CO₂ has 2 electron groups (linear) and H₂O has 4 (bent). The lone pairs on water’s oxygen are the difference.</w:t>
      </w:r>
    </w:p>
    <w:p>
      <w:pPr>
        <w:pStyle w:val="Compact"/>
        <w:numPr>
          <w:ilvl w:val="0"/>
          <w:numId w:val="1013"/>
        </w:numPr>
      </w:pPr>
      <w:r>
        <w:rPr>
          <w:b/>
          <w:bCs/>
        </w:rPr>
        <w:t xml:space="preserve">Misconception:</w:t>
      </w:r>
      <w:r>
        <w:t xml:space="preserve"> </w:t>
      </w:r>
      <w:r>
        <w:t xml:space="preserve">“Lone pairs don’t matter because there’s no atom there.”</w:t>
      </w:r>
      <w:r>
        <w:t xml:space="preserve"> </w:t>
      </w:r>
      <w:r>
        <w:t xml:space="preserve">→</w:t>
      </w:r>
      <w:r>
        <w:t xml:space="preserve"> </w:t>
      </w:r>
      <w:r>
        <w:rPr>
          <w:b/>
          <w:bCs/>
        </w:rPr>
        <w:t xml:space="preserve">Correction:</w:t>
      </w:r>
      <w:r>
        <w:t xml:space="preserve"> </w:t>
      </w:r>
      <w:r>
        <w:t xml:space="preserve">Lone pairs are real regions of electron density that repel just like bonding pairs — often</w:t>
      </w:r>
      <w:r>
        <w:t xml:space="preserve"> </w:t>
      </w:r>
      <w:r>
        <w:rPr>
          <w:i/>
          <w:iCs/>
        </w:rPr>
        <w:t xml:space="preserve">harder</w:t>
      </w:r>
      <w:r>
        <w:t xml:space="preserve">. They take up space and push bonded atoms aside. Water is bent and ammonia is pyramidal precisely because of their lone pairs. Ignoring lone pairs is the single most common VSEPR error.</w:t>
      </w:r>
    </w:p>
    <w:p>
      <w:pPr>
        <w:pStyle w:val="Compact"/>
        <w:numPr>
          <w:ilvl w:val="0"/>
          <w:numId w:val="1013"/>
        </w:numPr>
      </w:pPr>
      <w:r>
        <w:rPr>
          <w:b/>
          <w:bCs/>
        </w:rPr>
        <w:t xml:space="preserve">Misconception:</w:t>
      </w:r>
      <w:r>
        <w:t xml:space="preserve"> </w:t>
      </w:r>
      <w:r>
        <w:t xml:space="preserve">“A double or triple bond counts as two or three electron groups.”</w:t>
      </w:r>
      <w:r>
        <w:t xml:space="preserve"> </w:t>
      </w:r>
      <w:r>
        <w:t xml:space="preserve">→</w:t>
      </w:r>
      <w:r>
        <w:t xml:space="preserve"> </w:t>
      </w:r>
      <w:r>
        <w:rPr>
          <w:b/>
          <w:bCs/>
        </w:rPr>
        <w:t xml:space="preserve">Correction:</w:t>
      </w:r>
      <w:r>
        <w:t xml:space="preserve"> </w:t>
      </w:r>
      <w:r>
        <w:t xml:space="preserve">A multiple bond counts as ONE electron group, because all of its electrons point in a single direction (one region of density). CO₂ has two double bonds but only 2 electron groups, so it is linear, not bent.</w:t>
      </w:r>
    </w:p>
    <w:p>
      <w:pPr>
        <w:pStyle w:val="Compact"/>
        <w:numPr>
          <w:ilvl w:val="0"/>
          <w:numId w:val="1013"/>
        </w:numPr>
      </w:pPr>
      <w:r>
        <w:rPr>
          <w:b/>
          <w:bCs/>
        </w:rPr>
        <w:t xml:space="preserve">Misconception:</w:t>
      </w:r>
      <w:r>
        <w:t xml:space="preserve"> </w:t>
      </w:r>
      <w:r>
        <w:t xml:space="preserve">“Water has 4 electron groups, so it must be tetrahedral.”</w:t>
      </w:r>
      <w:r>
        <w:t xml:space="preserve"> </w:t>
      </w:r>
      <w:r>
        <w:t xml:space="preserve">→</w:t>
      </w:r>
      <w:r>
        <w:t xml:space="preserve"> </w:t>
      </w:r>
      <w:r>
        <w:rPr>
          <w:b/>
          <w:bCs/>
        </w:rPr>
        <w:t xml:space="preserve">Correction:</w:t>
      </w:r>
      <w:r>
        <w:t xml:space="preserve"> </w:t>
      </w:r>
      <w:r>
        <w:t xml:space="preserve">The 4 electron groups</w:t>
      </w:r>
      <w:r>
        <w:t xml:space="preserve"> </w:t>
      </w:r>
      <w:r>
        <w:rPr>
          <w:i/>
          <w:iCs/>
        </w:rPr>
        <w:t xml:space="preserve">are</w:t>
      </w:r>
      <w:r>
        <w:t xml:space="preserve"> </w:t>
      </w:r>
      <w:r>
        <w:t xml:space="preserve">arranged tetrahedrally, but molecular geometry is named by where the</w:t>
      </w:r>
      <w:r>
        <w:t xml:space="preserve"> </w:t>
      </w:r>
      <w:r>
        <w:rPr>
          <w:i/>
          <w:iCs/>
        </w:rPr>
        <w:t xml:space="preserve">atoms</w:t>
      </w:r>
      <w:r>
        <w:t xml:space="preserve"> </w:t>
      </w:r>
      <w:r>
        <w:t xml:space="preserve">sit. Two of water’s groups are invisible lone pairs, so the named shape is bent — the shape of the two visible O–H bonds.</w:t>
      </w:r>
    </w:p>
    <w:p>
      <w:pPr>
        <w:pStyle w:val="Compact"/>
        <w:numPr>
          <w:ilvl w:val="0"/>
          <w:numId w:val="1013"/>
        </w:numPr>
      </w:pPr>
      <w:r>
        <w:rPr>
          <w:b/>
          <w:bCs/>
        </w:rPr>
        <w:t xml:space="preserve">Misconception:</w:t>
      </w:r>
      <w:r>
        <w:t xml:space="preserve"> </w:t>
      </w:r>
      <w:r>
        <w:t xml:space="preserve">“The shape is just how chemists choose to draw the molecule.”</w:t>
      </w:r>
      <w:r>
        <w:t xml:space="preserve"> </w:t>
      </w:r>
      <w:r>
        <w:t xml:space="preserve">→</w:t>
      </w:r>
      <w:r>
        <w:t xml:space="preserve"> </w:t>
      </w:r>
      <w:r>
        <w:rPr>
          <w:b/>
          <w:bCs/>
        </w:rPr>
        <w:t xml:space="preserve">Correction:</w:t>
      </w:r>
      <w:r>
        <w:t xml:space="preserve"> </w:t>
      </w:r>
      <w:r>
        <w:t xml:space="preserve">The shape is physically real and measurable. Water’s H–O–H angle of 104.5° has been measured experimentally. The shape determines polarity, boiling point, and solubility — water’s bent shape is why it is a liquid at room temperature while linear CO₂ is a gas.</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VSEPR prediction template pre-printed with column headers (Molecule | Bonded atoms | Lone pairs | Electron groups | Shape) and sentence frame: *“___ has ___ electron groups and ___ lone pairs, so its shape is ___.”* Word-choice box displayed on the board throughout: {VSEPR, molecular geometry, lone pair, electron group, linear, bent, trigonal planar, tetrahedral}. Pair vocabulary with gestures: flat hand for linear, scissor-fingers for bent, three fingers spread for trigonal planar. The balloon model is fully visual and language-light — it carries the core idea without text.</w:t>
      </w:r>
    </w:p>
    <w:p>
      <w:pPr>
        <w:pStyle w:val="Compact"/>
        <w:numPr>
          <w:ilvl w:val="0"/>
          <w:numId w:val="1014"/>
        </w:numPr>
      </w:pPr>
      <w:r>
        <w:rPr>
          <w:b/>
          <w:bCs/>
        </w:rPr>
        <w:t xml:space="preserve">IEP/SPED supports:</w:t>
      </w:r>
      <w:r>
        <w:t xml:space="preserve"> </w:t>
      </w:r>
      <w:r>
        <w:t xml:space="preserve">Provide pre-drawn Lewis structures with the central atom’s bonded atoms and lone pairs already circled and labeled, so the student’s task is to</w:t>
      </w:r>
      <w:r>
        <w:t xml:space="preserve"> </w:t>
      </w:r>
      <w:r>
        <w:rPr>
          <w:i/>
          <w:iCs/>
        </w:rPr>
        <w:t xml:space="preserve">count</w:t>
      </w:r>
      <w:r>
        <w:t xml:space="preserve"> </w:t>
      </w:r>
      <w:r>
        <w:t xml:space="preserve">(a clearer step) rather than to</w:t>
      </w:r>
      <w:r>
        <w:t xml:space="preserve"> </w:t>
      </w:r>
      <w:r>
        <w:rPr>
          <w:i/>
          <w:iCs/>
        </w:rPr>
        <w:t xml:space="preserve">draw and count</w:t>
      </w:r>
      <w:r>
        <w:t xml:space="preserve">. Offer a one-row-at-a-time prediction table. Assign clear roles at the model-building stations: one student counts groups, one builds, one names from the chart. Allow the digital</w:t>
      </w:r>
      <w:r>
        <w:t xml:space="preserve"> </w:t>
      </w:r>
      <w:r>
        <w:rPr>
          <w:i/>
          <w:iCs/>
        </w:rPr>
        <w:t xml:space="preserve">Molecule Shapes</w:t>
      </w:r>
      <w:r>
        <w:t xml:space="preserve"> </w:t>
      </w:r>
      <w:r>
        <w:t xml:space="preserve">simulation as an alternative to physical model kits for students with fine-motor needs.</w:t>
      </w:r>
    </w:p>
    <w:p>
      <w:pPr>
        <w:pStyle w:val="Compact"/>
        <w:numPr>
          <w:ilvl w:val="0"/>
          <w:numId w:val="1014"/>
        </w:numPr>
      </w:pPr>
      <w:r>
        <w:rPr>
          <w:b/>
          <w:bCs/>
        </w:rPr>
        <w:t xml:space="preserve">Extensions:</w:t>
      </w:r>
      <w:r>
        <w:t xml:space="preserve"> </w:t>
      </w:r>
      <w:r>
        <w:t xml:space="preserve">(1) Predict the shape of carbon tetrachloride (CCl₄) and explain why it is tetrahedral even though chlorine is much larger than the hydrogen in methane. (2) Sulfur dioxide (SO₂) has a central sulfur with 2 bonded oxygens and 1 lone pair — predict its shape (bent) and compare it to CO₂ (linear). Why does one lone pair change everything? (3) Research and explain: how does water’s bent shape make the molecule</w:t>
      </w:r>
      <w:r>
        <w:t xml:space="preserve"> </w:t>
      </w:r>
      <w:r>
        <w:rPr>
          <w:i/>
          <w:iCs/>
        </w:rPr>
        <w:t xml:space="preserve">polar</w:t>
      </w:r>
      <w:r>
        <w:t xml:space="preserve">, and how does that polarity connect to water’s ability to dissolve salt? (Bridge to the next unit on intermolecular forces.)</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w:t>
      </w:r>
      <w:r>
        <w:t xml:space="preserve"> </w:t>
      </w:r>
      <w:r>
        <w:rPr>
          <w:i/>
          <w:iCs/>
        </w:rPr>
        <w:t xml:space="preserve">The Writing Revolution</w:t>
      </w:r>
      <w:r>
        <w:t xml:space="preserve">)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concept like VSEPR because the acronym is intimidating and the underlying idea — electrons repel and spread apart — is simple. The appositive forces the student to pack the definition into a working sentence rather than memorizing it in isolation.</w:t>
      </w:r>
    </w:p>
    <w:p>
      <w:pPr>
        <w:pStyle w:val="BodyText"/>
      </w:pPr>
      <w:r>
        <w:rPr>
          <w:b/>
          <w:bCs/>
        </w:rPr>
        <w:t xml:space="preserve">The target appositive for this lesson:</w:t>
      </w:r>
    </w:p>
    <w:p>
      <w:pPr>
        <w:pStyle w:val="BlockText"/>
      </w:pPr>
      <w:r>
        <w:rPr>
          <w:i/>
          <w:iCs/>
        </w:rPr>
        <w:t xml:space="preserve">VSEPR — the rule that electron pairs repel and spread as far apart as possible — predicts a molecule’s shape from the number of electron groups around its central atom.</w:t>
      </w:r>
    </w:p>
    <w:p>
      <w:pPr>
        <w:pStyle w:val="FirstParagraph"/>
      </w:pPr>
      <w:r>
        <w:t xml:space="preserve">This sentence does three things at once: (1) names the term, (2) defines it in a concise phrase between the dashes, and (3) states what it does in the main clause. Students who can write and say this sentence — not just recite the expanded acronym — are integrating the concept into active vocabulary.</w:t>
      </w:r>
    </w:p>
    <w:p>
      <w:pPr>
        <w:pStyle w:val="BodyText"/>
      </w:pPr>
      <w:r>
        <w:rPr>
          <w:b/>
          <w:bCs/>
        </w:rPr>
        <w:t xml:space="preserve">How to run it in this lesson (Phase 3 → Phase 4):</w:t>
      </w:r>
    </w:p>
    <w:p>
      <w:pPr>
        <w:pStyle w:val="Compact"/>
        <w:numPr>
          <w:ilvl w:val="0"/>
          <w:numId w:val="1015"/>
        </w:numPr>
      </w:pPr>
      <w:r>
        <w:t xml:space="preserve">Post and read aloud the model appositive sentence together (Phase 3 vocabulary).</w:t>
      </w:r>
    </w:p>
    <w:p>
      <w:pPr>
        <w:pStyle w:val="Compact"/>
        <w:numPr>
          <w:ilvl w:val="0"/>
          <w:numId w:val="1015"/>
        </w:numPr>
      </w:pPr>
      <w:r>
        <w:t xml:space="preserve">Ask students to write a parallel appositive for a specific molecule:</w:t>
      </w:r>
      <w:r>
        <w:t xml:space="preserve"> </w:t>
      </w:r>
      <w:r>
        <w:rPr>
          <w:i/>
          <w:iCs/>
        </w:rPr>
        <w:t xml:space="preserve">“The molecular geometry of water — bent — is determined by two bonds and two lone pairs on the oxygen.”</w:t>
      </w:r>
      <w:r>
        <w:t xml:space="preserve"> </w:t>
      </w:r>
      <w:r>
        <w:t xml:space="preserve">This requires substituting in their station results, confirming the abstract definition connects to concrete work.</w:t>
      </w:r>
    </w:p>
    <w:p>
      <w:pPr>
        <w:pStyle w:val="Compact"/>
        <w:numPr>
          <w:ilvl w:val="0"/>
          <w:numId w:val="1015"/>
        </w:numPr>
      </w:pPr>
      <w:r>
        <w:t xml:space="preserve">In Phase 4, students write their own appositive for the molecule they predicted (or an extension molecule). Cold-call two or three; ask: does the appositive phrase correctly define the term? Does the main clause describe the cause (electron-group repulsion)?</w:t>
      </w:r>
    </w:p>
    <w:p>
      <w:pPr>
        <w:pStyle w:val="FirstParagraph"/>
      </w:pPr>
      <w:r>
        <w:rPr>
          <w:b/>
          <w:bCs/>
        </w:rPr>
        <w:t xml:space="preserve">Why the appositive fits VSEPR:</w:t>
      </w:r>
      <w:r>
        <w:t xml:space="preserve"> </w:t>
      </w:r>
      <w:r>
        <w:t xml:space="preserve">The term</w:t>
      </w:r>
      <w:r>
        <w:t xml:space="preserve"> </w:t>
      </w:r>
      <w:r>
        <w:t xml:space="preserve">“molecular geometry”</w:t>
      </w:r>
      <w:r>
        <w:t xml:space="preserve"> </w:t>
      </w:r>
      <w:r>
        <w:t xml:space="preserve">sounds abstract, but the appositive translates it instantly —</w:t>
      </w:r>
      <w:r>
        <w:t xml:space="preserve"> </w:t>
      </w:r>
      <w:r>
        <w:rPr>
          <w:i/>
          <w:iCs/>
        </w:rPr>
        <w:t xml:space="preserve">the three-dimensional shape a molecule takes</w:t>
      </w:r>
      <w:r>
        <w:t xml:space="preserve">. Students who can embed that definition in a sentence will be far less likely to confuse molecular geometry with electron-group geometry (the classic water-is-tetrahedral error) because the appositive keeps the focus on the</w:t>
      </w:r>
      <w:r>
        <w:t xml:space="preserve"> </w:t>
      </w:r>
      <w:r>
        <w:rPr>
          <w:i/>
          <w:iCs/>
        </w:rPr>
        <w:t xml:space="preserve">atoms’ arrangement</w:t>
      </w:r>
      <w:r>
        <w:t xml:space="preserve">, which is what the shape name describes.</w:t>
      </w:r>
    </w:p>
    <w:p>
      <w:pPr>
        <w:pStyle w:val="BodyText"/>
      </w:pPr>
      <w:r>
        <w:rPr>
          <w:b/>
          <w:bCs/>
        </w:rPr>
        <w:t xml:space="preserve">CRSE connection:</w:t>
      </w:r>
      <w:r>
        <w:t xml:space="preserve"> </w:t>
      </w:r>
      <w:r>
        <w:t xml:space="preserve">The opening circle prompt (same parts, different shapes — Lego, handwriting) invites students to bring their own examples of how arrangement changes outcome, honoring out-of-school knowledge. The balloon model is a low-cost, universally accessible manipulative — no student is disadvantaged by lacking prior chemistry exposure, because everyone can tie balloons and watch them push apart. Grounding an abstract quantum concept in a physical, playful demonstration makes the science feel continuous with students’ lived, hands-on experience rather than confined to symbols on a page.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CO₂-vs-H₂O shape contrast (</w:t>
            </w:r>
            <w:r>
              <w:rPr>
                <w:rStyle w:val="VerbatimChar"/>
              </w:rPr>
              <w:t xml:space="preserve">vsepr_shapes.png</w:t>
            </w:r>
            <w:r>
              <w:t xml:space="preserve">); return in Phase 4 with the water-shape check and the</w:t>
            </w:r>
            <w:r>
              <w:t xml:space="preserve"> </w:t>
            </w:r>
            <w:r>
              <w:t xml:space="preserve">“shape is behavior”</w:t>
            </w:r>
            <w:r>
              <w:t xml:space="preserve"> </w:t>
            </w:r>
            <w:r>
              <w:t xml:space="preserve">connection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on water’s oxygen that isn’t on CO₂’s carbon?); Phase 3 (TT#2 — why is water bent but methane tetrahedral, both with 4 groups?)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balloon ABCs (predict shapes before naming); Initial Model (count groups for CO₂/BF₃/CH₄); model-building stations (build and name 4 shapes)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(vocabulary) and Phase 4 (B/B/S CO₂ vs. H₂O;</w:t>
            </w:r>
            <w:r>
              <w:t xml:space="preserve"> </w:t>
            </w:r>
            <w:r>
              <w:t xml:space="preserve">“shape on paper IS behavior in the world”</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VSEPR / molecular geometry / lone pair</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re-derive water’s bent shape from the electron-group count and connect it back to the opening CO₂/H₂O contrast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prediction template, sentence frame, word-choice box, gestures, pre-circled Lewis structures, station roles, digital simulation alternative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CS₂ shape; predict NH₃ shape — a new molecule; one sentence on why three-atom molecules differ in shape)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VSEPR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7"/>
        </w:numPr>
      </w:pPr>
      <w:r>
        <w:rPr>
          <w:b/>
          <w:bCs/>
        </w:rPr>
        <w:t xml:space="preserve">VSEPR (Valence Shell Electron Pair Repulsion)</w:t>
      </w:r>
      <w:r>
        <w:t xml:space="preserve"> </w:t>
      </w:r>
      <w:r>
        <w:t xml:space="preserve">— the model that predicts a molecule’s shape from the idea that electron groups (bonds and lone pairs) in the central atom’s valence shell repel one another and spread as far apart as possible; counting the electron groups gives the shape</w:t>
      </w:r>
    </w:p>
    <w:p>
      <w:pPr>
        <w:pStyle w:val="Compact"/>
        <w:numPr>
          <w:ilvl w:val="0"/>
          <w:numId w:val="1017"/>
        </w:numPr>
      </w:pPr>
      <w:r>
        <w:rPr>
          <w:b/>
          <w:bCs/>
        </w:rPr>
        <w:t xml:space="preserve">molecular geometry</w:t>
      </w:r>
      <w:r>
        <w:t xml:space="preserve"> </w:t>
      </w:r>
      <w:r>
        <w:t xml:space="preserve">— the three-dimensional shape a molecule takes, named by the arrangement of its atoms (linear, bent, trigonal planar, tetrahedral, trigonal pyramidal); determined by the number of electron groups around the central atom</w:t>
      </w:r>
    </w:p>
    <w:p>
      <w:pPr>
        <w:pStyle w:val="Compact"/>
        <w:numPr>
          <w:ilvl w:val="0"/>
          <w:numId w:val="1017"/>
        </w:numPr>
      </w:pPr>
      <w:r>
        <w:rPr>
          <w:b/>
          <w:bCs/>
        </w:rPr>
        <w:t xml:space="preserve">lone pair</w:t>
      </w:r>
      <w:r>
        <w:t xml:space="preserve"> </w:t>
      </w:r>
      <w:r>
        <w:t xml:space="preserve">— a pair of valence electrons on the central atom that is not shared in a bond with another atom; lone pairs still occupy space and repel bonded atoms, often bending the molecule (as in water and ammonia)</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2026-06-01T19:45:34Z</dcterms:created>
  <dcterms:modified xsi:type="dcterms:W3CDTF">2026-06-01T19:45:34Z</dcterms:modified>
</cp:coreProperties>
</file>

<file path=docProps/custom.xml><?xml version="1.0" encoding="utf-8"?>
<Properties xmlns="http://schemas.openxmlformats.org/officeDocument/2006/custom-properties" xmlns:vt="http://schemas.openxmlformats.org/officeDocument/2006/docPropsVTypes"/>
</file>