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193b5955545fcee2306dd67aa4d93f0317b2d1e"/>
    <w:p>
      <w:pPr>
        <w:pStyle w:val="Heading1"/>
      </w:pPr>
      <w:r>
        <w:t xml:space="preserve">Spontaneous Reactions &amp; the Activity Series — Teacher Guide</w:t>
      </w:r>
    </w:p>
    <w:bookmarkStart w:id="9" w:name="cover"/>
    <w:p>
      <w:pPr>
        <w:pStyle w:val="Heading2"/>
      </w:pPr>
      <w:r>
        <w:t xml:space="preserve">Cover</w:t>
      </w:r>
    </w:p>
    <w:p>
      <w:pPr>
        <w:pStyle w:val="FirstParagraph"/>
      </w:pPr>
      <w:r>
        <w:rPr>
          <w:b/>
          <w:bCs/>
        </w:rPr>
        <w:t xml:space="preserve">Unit: Chemical Reactions &amp; Moles — Lesson 04: Spontaneous Reactions &amp; the Activity Series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PS1-2</w:t>
      </w:r>
      <w:r>
        <w:t xml:space="preserve"> </w:t>
      </w:r>
      <w:r>
        <w:t xml:space="preserve">—</w:t>
      </w:r>
      <w:r>
        <w:t xml:space="preserve"> </w:t>
      </w:r>
      <w:r>
        <w:rPr>
          <w:i/>
          <w:iCs/>
        </w:rPr>
        <w:t xml:space="preserve">The patterns of reactivity (e.g., the high reactivity of alkali metals) at the macroscopic level as determined by using the periodic table; the outermost (valence) electron configuration and the relative electronegativity of atoms in reactants and products based on periodic-table position.</w:t>
      </w:r>
      <w:r>
        <w:t xml:space="preserve"> </w:t>
      </w:r>
      <w:r>
        <w:t xml:space="preserve">This lesson operationalizes</w:t>
      </w:r>
      <w:r>
        <w:t xml:space="preserve"> </w:t>
      </w:r>
      <w:r>
        <w:t xml:space="preserve">“patterns of reactivity”</w:t>
      </w:r>
      <w:r>
        <w:t xml:space="preserve"> </w:t>
      </w:r>
      <w:r>
        <w:t xml:space="preserve">as a tool students can use to</w:t>
      </w:r>
      <w:r>
        <w:t xml:space="preserve"> </w:t>
      </w:r>
      <w:r>
        <w:rPr>
          <w:b/>
          <w:bCs/>
        </w:rPr>
        <w:t xml:space="preserve">predict</w:t>
      </w:r>
      <w:r>
        <w:t xml:space="preserve"> </w:t>
      </w:r>
      <w:r>
        <w:t xml:space="preserve">whether a single-replacement reaction will happen</w:t>
      </w:r>
      <w:r>
        <w:t xml:space="preserve"> </w:t>
      </w:r>
      <w:r>
        <w:rPr>
          <w:i/>
          <w:iCs/>
        </w:rPr>
        <w:t xml:space="preserve">before</w:t>
      </w:r>
      <w:r>
        <w:t xml:space="preserve"> </w:t>
      </w:r>
      <w:r>
        <w:t xml:space="preserve">they mix anything. Students use an empirical ranking of metals — the activity series (NYS Reference Table J) — and connect it to the periodic-table reason behind the ranking: more active metals are those that lose their valence electrons most easily (low electronegativity, lower ionization energy), and these sit toward the lower-left of the periodic table. The activity series is the macroscopic</w:t>
      </w:r>
      <w:r>
        <w:t xml:space="preserve"> </w:t>
      </w:r>
      <w:r>
        <w:rPr>
          <w:i/>
          <w:iCs/>
        </w:rPr>
        <w:t xml:space="preserve">pattern</w:t>
      </w:r>
      <w:r>
        <w:t xml:space="preserve">; the valence-electron / electronegativity story is the</w:t>
      </w:r>
      <w:r>
        <w:t xml:space="preserve"> </w:t>
      </w:r>
      <w:r>
        <w:rPr>
          <w:i/>
          <w:iCs/>
        </w:rPr>
        <w:t xml:space="preserve">mechanism</w:t>
      </w:r>
      <w:r>
        <w:t xml:space="preserve"> </w:t>
      </w:r>
      <w:r>
        <w:t xml:space="preserve">behind the pattern.</w:t>
      </w:r>
    </w:p>
    <w:p>
      <w:pPr>
        <w:pStyle w:val="BodyText"/>
      </w:pPr>
      <w:r>
        <w:t xml:space="preserve">The Cross-Cutting Concept of</w:t>
      </w:r>
      <w:r>
        <w:t xml:space="preserve"> </w:t>
      </w:r>
      <w:r>
        <w:rPr>
          <w:b/>
          <w:bCs/>
        </w:rPr>
        <w:t xml:space="preserve">Patterns</w:t>
      </w:r>
      <w:r>
        <w:t xml:space="preserve"> </w:t>
      </w:r>
      <w:r>
        <w:t xml:space="preserve">is the explicit lens: a ranked list of metals lets students predict the outcome of a reaction they have never seen, because the same rule —</w:t>
      </w:r>
      <w:r>
        <w:t xml:space="preserve"> </w:t>
      </w:r>
      <w:r>
        <w:rPr>
          <w:i/>
          <w:iCs/>
        </w:rPr>
        <w:t xml:space="preserve">a more active metal replaces a less active metal from its compound</w:t>
      </w:r>
      <w:r>
        <w:t xml:space="preserve"> </w:t>
      </w:r>
      <w:r>
        <w:t xml:space="preserve">— applies every time. Patterns turn one observation into a predictive rule.</w:t>
      </w:r>
    </w:p>
    <w:bookmarkEnd w:id="10"/>
    <w:bookmarkStart w:id="11" w:name="phenomenon"/>
    <w:p>
      <w:pPr>
        <w:pStyle w:val="Heading3"/>
      </w:pPr>
      <w:r>
        <w:t xml:space="preserve">Phenomenon</w:t>
      </w:r>
    </w:p>
    <w:p>
      <w:pPr>
        <w:pStyle w:val="FirstParagraph"/>
      </w:pPr>
      <w:r>
        <w:t xml:space="preserve">Two beakers sit side by side. In the first, a clean strip of grey</w:t>
      </w:r>
      <w:r>
        <w:t xml:space="preserve"> </w:t>
      </w:r>
      <w:r>
        <w:rPr>
          <w:b/>
          <w:bCs/>
        </w:rPr>
        <w:t xml:space="preserve">zinc</w:t>
      </w:r>
      <w:r>
        <w:t xml:space="preserve"> </w:t>
      </w:r>
      <w:r>
        <w:t xml:space="preserve">metal is dropped into clear blue</w:t>
      </w:r>
      <w:r>
        <w:t xml:space="preserve"> </w:t>
      </w:r>
      <w:r>
        <w:rPr>
          <w:b/>
          <w:bCs/>
        </w:rPr>
        <w:t xml:space="preserve">copper(II) sulfate</w:t>
      </w:r>
      <w:r>
        <w:t xml:space="preserve"> </w:t>
      </w:r>
      <w:r>
        <w:t xml:space="preserve">solution. Within minutes the zinc strip darkens and becomes coated with a fuzzy reddish-brown solid, and the blue color of the solution visibly fades. In the second beaker, a bright strip of</w:t>
      </w:r>
      <w:r>
        <w:t xml:space="preserve"> </w:t>
      </w:r>
      <w:r>
        <w:rPr>
          <w:b/>
          <w:bCs/>
        </w:rPr>
        <w:t xml:space="preserve">copper</w:t>
      </w:r>
      <w:r>
        <w:t xml:space="preserve"> </w:t>
      </w:r>
      <w:r>
        <w:t xml:space="preserve">metal is dropped into colorless</w:t>
      </w:r>
      <w:r>
        <w:t xml:space="preserve"> </w:t>
      </w:r>
      <w:r>
        <w:rPr>
          <w:b/>
          <w:bCs/>
        </w:rPr>
        <w:t xml:space="preserve">zinc sulfate</w:t>
      </w:r>
      <w:r>
        <w:t xml:space="preserve"> </w:t>
      </w:r>
      <w:r>
        <w:t xml:space="preserve">solution — and nothing happens. No color change, no coating, no fading. Same</w:t>
      </w:r>
      <w:r>
        <w:t xml:space="preserve"> </w:t>
      </w:r>
      <w:r>
        <w:rPr>
          <w:i/>
          <w:iCs/>
        </w:rPr>
        <w:t xml:space="preserve">kind</w:t>
      </w:r>
      <w:r>
        <w:t xml:space="preserve"> </w:t>
      </w:r>
      <w:r>
        <w:t xml:space="preserve">of pairing (a metal placed in a solution of a different metal’s salt), but only one beaker reacts. The contrast is striking: the metals seem to</w:t>
      </w:r>
      <w:r>
        <w:t xml:space="preserve"> </w:t>
      </w:r>
      <w:r>
        <w:t xml:space="preserve">“take turns”</w:t>
      </w:r>
      <w:r>
        <w:t xml:space="preserve"> </w:t>
      </w:r>
      <w:r>
        <w:t xml:space="preserve">— zinc can push copper out of solution, but copper cannot return the favor and push zinc out. Why is the reaction a one-way street?</w:t>
      </w:r>
    </w:p>
    <w:p>
      <w:pPr>
        <w:pStyle w:val="BodyText"/>
      </w:pPr>
      <w:r>
        <w:rPr>
          <w:b/>
          <w:bCs/>
        </w:rPr>
        <w:t xml:space="preserve">Driving question:</w:t>
      </w:r>
      <w:r>
        <w:t xml:space="preserve"> </w:t>
      </w:r>
      <w:r>
        <w:t xml:space="preserve">Why does a piece of zinc react with copper sulfate solution, but a piece of copper does nothing in zinc sulfate solution?</w:t>
      </w:r>
    </w:p>
    <w:bookmarkEnd w:id="11"/>
    <w:bookmarkStart w:id="12" w:name="javalab-labs"/>
    <w:p>
      <w:pPr>
        <w:pStyle w:val="Heading3"/>
      </w:pPr>
      <w:r>
        <w:t xml:space="preserve">Javalab / Labs</w:t>
      </w:r>
    </w:p>
    <w:p>
      <w:pPr>
        <w:pStyle w:val="Compact"/>
        <w:numPr>
          <w:ilvl w:val="0"/>
          <w:numId w:val="1001"/>
        </w:numPr>
      </w:pPr>
      <w:r>
        <w:rPr>
          <w:b/>
          <w:bCs/>
        </w:rPr>
        <w:t xml:space="preserve">Activity-series single-replacement micro-lab:</w:t>
      </w:r>
      <w:r>
        <w:t xml:space="preserve"> </w:t>
      </w:r>
      <w:r>
        <w:t xml:space="preserve">In a well plate, students place small pieces of three metals (zinc, copper, and either iron or magnesium) into drops of three solutions (copper(II) sulfate, zinc sulfate, and silver nitrate or iron(II) sulfate). Each metal–solution combination is one well. Students record reaction (coating forms, color fades, bubbles) vs. no reaction, then build their own ranking. Micro-scale keeps reagent volumes tiny and waste minimal. The class-built ranking is then checked against</w:t>
      </w:r>
      <w:r>
        <w:t xml:space="preserve"> </w:t>
      </w:r>
      <w:r>
        <w:rPr>
          <w:rStyle w:val="VerbatimChar"/>
        </w:rPr>
        <w:t xml:space="preserve">figures/activity_series_ladder.png</w:t>
      </w:r>
      <w:r>
        <w:t xml:space="preserve"> </w:t>
      </w:r>
      <w:r>
        <w:t xml:space="preserve">(NYS Reference Table J). No external URL required; a Javalab</w:t>
      </w:r>
      <w:r>
        <w:t xml:space="preserve"> </w:t>
      </w:r>
      <w:r>
        <w:t xml:space="preserve">“single replacement”</w:t>
      </w:r>
      <w:r>
        <w:t xml:space="preserve"> </w:t>
      </w:r>
      <w:r>
        <w:t xml:space="preserve">or</w:t>
      </w:r>
      <w:r>
        <w:t xml:space="preserve"> </w:t>
      </w:r>
      <w:r>
        <w:t xml:space="preserve">“activity series”</w:t>
      </w:r>
      <w:r>
        <w:t xml:space="preserve"> </w:t>
      </w:r>
      <w:r>
        <w:t xml:space="preserve">virtual lab can substitute or precede the hands-on version where reagents are limited.</w:t>
      </w:r>
    </w:p>
    <w:p>
      <w:pPr>
        <w:pStyle w:val="Compact"/>
        <w:numPr>
          <w:ilvl w:val="0"/>
          <w:numId w:val="1001"/>
        </w:numPr>
      </w:pPr>
      <w:r>
        <w:rPr>
          <w:b/>
          <w:bCs/>
        </w:rPr>
        <w:t xml:space="preserve">Reference-table reading:</w:t>
      </w:r>
      <w:r>
        <w:t xml:space="preserve"> </w:t>
      </w:r>
      <w:r>
        <w:t xml:space="preserve">Students locate Reference Table J (Activity Series) in the 2025 NYS Chemistry Reference Tables and confirm that the order they discovered experimentally matches the published table. Connect each</w:t>
      </w:r>
      <w:r>
        <w:t xml:space="preserve"> </w:t>
      </w:r>
      <w:r>
        <w:t xml:space="preserve">“reaction / no reaction”</w:t>
      </w:r>
      <w:r>
        <w:t xml:space="preserve"> </w:t>
      </w:r>
      <w:r>
        <w:t xml:space="preserve">result to relative position on</w:t>
      </w:r>
      <w:r>
        <w:t xml:space="preserve"> </w:t>
      </w:r>
      <w:r>
        <w:rPr>
          <w:rStyle w:val="VerbatimChar"/>
        </w:rPr>
        <w:t xml:space="preserve">figures/activity_series_ladder.png</w:t>
      </w:r>
      <w:r>
        <w:t xml:space="preserve">.</w:t>
      </w:r>
    </w:p>
    <w:bookmarkEnd w:id="12"/>
    <w:bookmarkStart w:id="13" w:name="assessments"/>
    <w:p>
      <w:pPr>
        <w:pStyle w:val="Heading3"/>
      </w:pPr>
      <w:r>
        <w:t xml:space="preserve">Assessments</w:t>
      </w:r>
    </w:p>
    <w:p>
      <w:pPr>
        <w:pStyle w:val="Compact"/>
        <w:numPr>
          <w:ilvl w:val="0"/>
          <w:numId w:val="1002"/>
        </w:numPr>
      </w:pPr>
      <w:r>
        <w:rPr>
          <w:b/>
          <w:bCs/>
        </w:rPr>
        <w:t xml:space="preserve">Predict-the-product assessment</w:t>
      </w:r>
      <w:r>
        <w:t xml:space="preserve"> </w:t>
      </w:r>
      <w:r>
        <w:t xml:space="preserve">(district checkpoint, following lesson): students are given a metal and a solution, decide whether a single-replacement reaction occurs using the activity series, and — if it does — write and balance the products. See</w:t>
      </w:r>
      <w:r>
        <w:t xml:space="preserve"> </w:t>
      </w:r>
      <w:r>
        <w:rPr>
          <w:rStyle w:val="VerbatimChar"/>
        </w:rPr>
        <w:t xml:space="preserve">Assessments/</w:t>
      </w:r>
      <w:r>
        <w:t xml:space="preserve"> </w:t>
      </w:r>
      <w:r>
        <w:t xml:space="preserve">folder once created.</w:t>
      </w:r>
    </w:p>
    <w:p>
      <w:pPr>
        <w:pStyle w:val="Compact"/>
        <w:numPr>
          <w:ilvl w:val="0"/>
          <w:numId w:val="1002"/>
        </w:numPr>
      </w:pPr>
      <w:r>
        <w:rPr>
          <w:b/>
          <w:bCs/>
        </w:rPr>
        <w:t xml:space="preserve">Exit Ticket</w:t>
      </w:r>
      <w:r>
        <w:t xml:space="preserve"> </w:t>
      </w:r>
      <w:r>
        <w:t xml:space="preserve">(Phase 5): three items — predict whether</w:t>
      </w:r>
      <w:r>
        <w:t xml:space="preserve"> </w:t>
      </w:r>
      <w:r>
        <w:rPr>
          <w:b/>
          <w:bCs/>
        </w:rPr>
        <w:t xml:space="preserve">Fe + CuSO₄</w:t>
      </w:r>
      <w:r>
        <w:t xml:space="preserve"> </w:t>
      </w:r>
      <w:r>
        <w:t xml:space="preserve">reacts (and write the product if so), predict whether</w:t>
      </w:r>
      <w:r>
        <w:t xml:space="preserve"> </w:t>
      </w:r>
      <w:r>
        <w:rPr>
          <w:b/>
          <w:bCs/>
        </w:rPr>
        <w:t xml:space="preserve">Ag + Cu(NO₃)₂</w:t>
      </w:r>
      <w:r>
        <w:t xml:space="preserve"> </w:t>
      </w:r>
      <w:r>
        <w:t xml:space="preserve">reacts, and one sentence explaining</w:t>
      </w:r>
      <w:r>
        <w:t xml:space="preserve"> </w:t>
      </w:r>
      <w:r>
        <w:rPr>
          <w:i/>
          <w:iCs/>
        </w:rPr>
        <w:t xml:space="preserve">why</w:t>
      </w:r>
      <w:r>
        <w:t xml:space="preserve"> </w:t>
      </w:r>
      <w:r>
        <w:t xml:space="preserve">the activity series makes single-replacement reactions a one-way street. See</w:t>
      </w:r>
      <w:r>
        <w:t xml:space="preserve"> </w:t>
      </w:r>
      <w:r>
        <w:rPr>
          <w:rStyle w:val="VerbatimChar"/>
        </w:rPr>
        <w:t xml:space="preserve">Answer_Key.docx</w:t>
      </w:r>
      <w:r>
        <w:t xml:space="preserve">. The Exit Ticket metals (Fe, Ag) are deliberately different from the worksheet practice (Zn, Cu, Mg) so students must apply the rule, not recall a result.</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PS1-2 (patterns of reactivity from periodic-table position; predict reaction outcomes using the activity series)</w:t>
            </w:r>
          </w:p>
        </w:tc>
      </w:tr>
      <w:tr>
        <w:tc>
          <w:tcPr/>
          <w:p>
            <w:pPr>
              <w:pStyle w:val="Compact"/>
            </w:pPr>
            <w:r>
              <w:rPr>
                <w:b/>
                <w:bCs/>
              </w:rPr>
              <w:t xml:space="preserve">CCC focus</w:t>
            </w:r>
          </w:p>
        </w:tc>
        <w:tc>
          <w:tcPr/>
          <w:p>
            <w:pPr>
              <w:pStyle w:val="Compact"/>
            </w:pPr>
            <w:r>
              <w:t xml:space="preserve">Patterns — a ranked activity series lets you predict the outcome of a single-replacement reaction you have never run, because the same rule (more active replaces less active) applies every time</w:t>
            </w:r>
          </w:p>
        </w:tc>
      </w:tr>
      <w:tr>
        <w:tc>
          <w:tcPr/>
          <w:p>
            <w:pPr>
              <w:pStyle w:val="Compact"/>
            </w:pPr>
            <w:r>
              <w:rPr>
                <w:b/>
                <w:bCs/>
              </w:rPr>
              <w:t xml:space="preserve">Strategy chips</w:t>
            </w:r>
          </w:p>
        </w:tc>
        <w:tc>
          <w:tcPr/>
          <w:p>
            <w:pPr>
              <w:pStyle w:val="Compact"/>
            </w:pPr>
            <w:r>
              <w:t xml:space="preserve">ACTIVE LEARNING — students generate their own ranking from micro-lab evidence</w:t>
            </w:r>
            <w:r>
              <w:t xml:space="preserve"> </w:t>
            </w:r>
            <w:r>
              <w:rPr>
                <w:i/>
                <w:iCs/>
              </w:rPr>
              <w:t xml:space="preserve">before</w:t>
            </w:r>
            <w:r>
              <w:t xml:space="preserve"> </w:t>
            </w:r>
            <w:r>
              <w:t xml:space="preserve">the activity series is named (Explore-before-Explain)</w:t>
            </w:r>
          </w:p>
        </w:tc>
      </w:tr>
      <w:tr>
        <w:tc>
          <w:tcPr/>
          <w:p>
            <w:pPr>
              <w:pStyle w:val="Compact"/>
            </w:pPr>
            <w:r>
              <w:rPr>
                <w:b/>
                <w:bCs/>
              </w:rPr>
              <w:t xml:space="preserve">Materials</w:t>
            </w:r>
          </w:p>
        </w:tc>
        <w:tc>
          <w:tcPr/>
          <w:p>
            <w:pPr>
              <w:pStyle w:val="Compact"/>
            </w:pPr>
            <w:r>
              <w:t xml:space="preserve">2025 NYS Chemistry Reference Tables (Table J), well plates, small pieces of zinc / copper / magnesium (or iron), dropper bottles of copper(II) sulfate, zinc sulfate, and silver nitrate (or iron(II) sulfate) solutions, forceps,</w:t>
            </w:r>
            <w:r>
              <w:t xml:space="preserve"> </w:t>
            </w:r>
            <w:r>
              <w:rPr>
                <w:rStyle w:val="VerbatimChar"/>
              </w:rPr>
              <w:t xml:space="preserve">figures/activity_series_ladder.png</w:t>
            </w:r>
            <w:r>
              <w:t xml:space="preserve"> </w:t>
            </w:r>
            <w:r>
              <w:t xml:space="preserve">projected, goggles and aprons</w:t>
            </w:r>
          </w:p>
        </w:tc>
      </w:tr>
      <w:tr>
        <w:tc>
          <w:tcPr/>
          <w:p>
            <w:pPr>
              <w:pStyle w:val="Compact"/>
            </w:pPr>
            <w:r>
              <w:rPr>
                <w:b/>
                <w:bCs/>
              </w:rPr>
              <w:t xml:space="preserve">Safety</w:t>
            </w:r>
          </w:p>
        </w:tc>
        <w:tc>
          <w:tcPr/>
          <w:p>
            <w:pPr>
              <w:pStyle w:val="Compact"/>
            </w:pPr>
            <w:r>
              <w:t xml:space="preserve">Goggles and aprons required. Silver nitrate stains skin and clothing (handle with forceps; the stain is harmless but permanent on fabric). Copper(II) sulfate and silver nitrate solutions are irritants — no skin contact, wash hands after. Collect metal/solution waste in a labeled beaker; do not pour down the drain. Micro-scale volumes keep exposure minimal.</w:t>
            </w:r>
          </w:p>
        </w:tc>
      </w:tr>
      <w:tr>
        <w:tc>
          <w:tcPr/>
          <w:p>
            <w:pPr>
              <w:pStyle w:val="Compact"/>
            </w:pPr>
            <w:r>
              <w:rPr>
                <w:b/>
                <w:bCs/>
              </w:rPr>
              <w:t xml:space="preserve">Prior knowledge</w:t>
            </w:r>
          </w:p>
        </w:tc>
        <w:tc>
          <w:tcPr/>
          <w:p>
            <w:pPr>
              <w:pStyle w:val="Compact"/>
            </w:pPr>
            <w:r>
              <w:t xml:space="preserve">Lesson 01 (Writing &amp; Balancing Equations) — students can write and balance a single-replacement equation; Lesson 03 (Types of Chemical Reactions) — students recognize the single-replacement pattern (element + compound → element + compound). Students should know ion charges for the metals used (Zn²⁺, Cu²⁺, Fe²⁺, Ag⁺, Mg²⁺) and that sulfate is SO₄²⁻ and nitrate is NO₃⁻.</w:t>
            </w:r>
          </w:p>
        </w:tc>
      </w:tr>
    </w:tbl>
    <w:p>
      <w:pPr>
        <w:pStyle w:val="BodyText"/>
      </w:pPr>
      <w:r>
        <w:rPr>
          <w:b/>
          <w:bCs/>
        </w:rPr>
        <w:t xml:space="preserve">Lesson objectives — students can:</w:t>
      </w:r>
    </w:p>
    <w:p>
      <w:pPr>
        <w:pStyle w:val="Compact"/>
        <w:numPr>
          <w:ilvl w:val="0"/>
          <w:numId w:val="1003"/>
        </w:numPr>
      </w:pPr>
      <w:r>
        <w:t xml:space="preserve">Use the activity series (NYS Reference Table J) to predict whether a single-replacement reaction will occur for a given metal and solution.</w:t>
      </w:r>
    </w:p>
    <w:p>
      <w:pPr>
        <w:pStyle w:val="Compact"/>
        <w:numPr>
          <w:ilvl w:val="0"/>
          <w:numId w:val="1003"/>
        </w:numPr>
      </w:pPr>
      <w:r>
        <w:t xml:space="preserve">Explain the rule</w:t>
      </w:r>
      <w:r>
        <w:t xml:space="preserve"> </w:t>
      </w:r>
      <w:r>
        <w:t xml:space="preserve">“a more active metal replaces a less active metal from its compound”</w:t>
      </w:r>
      <w:r>
        <w:t xml:space="preserve"> </w:t>
      </w:r>
      <w:r>
        <w:t xml:space="preserve">using relative position on the activity series.</w:t>
      </w:r>
    </w:p>
    <w:p>
      <w:pPr>
        <w:pStyle w:val="Compact"/>
        <w:numPr>
          <w:ilvl w:val="0"/>
          <w:numId w:val="1003"/>
        </w:numPr>
      </w:pPr>
      <w:r>
        <w:t xml:space="preserve">Write and balance the products of a single-replacement reaction that does occur, and write</w:t>
      </w:r>
      <w:r>
        <w:t xml:space="preserve"> </w:t>
      </w:r>
      <w:r>
        <w:t xml:space="preserve">“no reaction”</w:t>
      </w:r>
      <w:r>
        <w:t xml:space="preserve"> </w:t>
      </w:r>
      <w:r>
        <w:t xml:space="preserve">for one that does not.</w:t>
      </w:r>
    </w:p>
    <w:p>
      <w:pPr>
        <w:pStyle w:val="Compact"/>
        <w:numPr>
          <w:ilvl w:val="0"/>
          <w:numId w:val="1003"/>
        </w:numPr>
      </w:pPr>
      <w:r>
        <w:t xml:space="preserve">Explain, using the Patterns CCC, why the activity series allows prediction of a reaction’s outcome before it is run, and connect activity to how easily a metal loses its valence electrons.</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w:t>
      </w:r>
      <w:r>
        <w:rPr>
          <w:i/>
          <w:iCs/>
        </w:rPr>
        <w:t xml:space="preserve"> </w:t>
      </w:r>
      <w:r>
        <w:rPr>
          <w:i/>
          <w:iCs/>
        </w:rPr>
        <w:t xml:space="preserve">‘won’</w:t>
      </w:r>
      <w:r>
        <w:rPr>
          <w:i/>
          <w:iCs/>
        </w:rPr>
        <w:t xml:space="preserve"> </w:t>
      </w:r>
      <w:r>
        <w:rPr>
          <w:i/>
          <w:iCs/>
        </w:rPr>
        <w:t xml:space="preserve">a swap or a trade and a time you couldn’t — when the other person just said no. What made one work and one not?”</w:t>
      </w:r>
      <w:r>
        <w:t xml:space="preserve"> </w:t>
      </w:r>
      <w:r>
        <w:t xml:space="preserve">One round, one sentence each, no judgment. This surfaces the everyday intuition that not every swap goes both ways — exactly the asymmetry students are about to see between zinc and copper.</w:t>
      </w:r>
    </w:p>
    <w:p>
      <w:pPr>
        <w:pStyle w:val="BodyText"/>
      </w:pPr>
      <w:r>
        <w:t xml:space="preserve">Then post the</w:t>
      </w:r>
      <w:r>
        <w:t xml:space="preserve"> </w:t>
      </w:r>
      <w:r>
        <w:rPr>
          <w:b/>
          <w:bCs/>
        </w:rPr>
        <w:t xml:space="preserve">Do Now</w:t>
      </w:r>
      <w:r>
        <w:t xml:space="preserve">:</w:t>
      </w:r>
    </w:p>
    <w:p>
      <w:pPr>
        <w:pStyle w:val="BlockText"/>
      </w:pPr>
      <w:r>
        <w:rPr>
          <w:i/>
          <w:iCs/>
        </w:rPr>
        <w:t xml:space="preserve">“A grey strip of zinc is dropped into blue copper sulfate solution. After a few minutes, the strip is coated with reddish-brown solid and the blue color has faded. A strip of copper dropped into colorless zinc sulfate solution does nothing at all. Write one sentence: why might one beaker react and the other not, if both are</w:t>
      </w:r>
      <w:r>
        <w:rPr>
          <w:i/>
          <w:iCs/>
        </w:rPr>
        <w:t xml:space="preserve"> </w:t>
      </w:r>
      <w:r>
        <w:rPr>
          <w:i/>
          <w:iCs/>
        </w:rPr>
        <w:t xml:space="preserve">‘a metal in a solution of another metal’s salt’</w:t>
      </w:r>
      <w:r>
        <w:rPr>
          <w:i/>
          <w:iCs/>
        </w:rPr>
        <w:t xml:space="preserve">?”</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“Zinc is stronger / more reactive than copper.”</w:t>
      </w:r>
      <w:r>
        <w:t xml:space="preserve"> </w:t>
      </w:r>
      <w:r>
        <w:t xml:space="preserve">— affirm; and ask:</w:t>
      </w:r>
      <w:r>
        <w:t xml:space="preserve"> </w:t>
      </w:r>
      <w:r>
        <w:rPr>
          <w:i/>
          <w:iCs/>
        </w:rPr>
        <w:t xml:space="preserve">more reactive how? What is the zinc actually doing to the copper?</w:t>
      </w:r>
    </w:p>
    <w:p>
      <w:pPr>
        <w:pStyle w:val="Compact"/>
        <w:numPr>
          <w:ilvl w:val="0"/>
          <w:numId w:val="1004"/>
        </w:numPr>
      </w:pPr>
      <w:r>
        <w:t xml:space="preserve">“The reddish-brown stuff is the copper coming out of the solution.”</w:t>
      </w:r>
      <w:r>
        <w:t xml:space="preserve"> </w:t>
      </w:r>
      <w:r>
        <w:t xml:space="preserve">— excellent; capture this — it is exactly right and we will name it. Probe:</w:t>
      </w:r>
      <w:r>
        <w:t xml:space="preserve"> </w:t>
      </w:r>
      <w:r>
        <w:rPr>
          <w:i/>
          <w:iCs/>
        </w:rPr>
        <w:t xml:space="preserve">and where did the zinc go?</w:t>
      </w:r>
    </w:p>
    <w:p>
      <w:pPr>
        <w:pStyle w:val="Compact"/>
        <w:numPr>
          <w:ilvl w:val="0"/>
          <w:numId w:val="1004"/>
        </w:numPr>
      </w:pPr>
      <w:r>
        <w:t xml:space="preserve">“I don’t know — they look like the same kind of mixing.”</w:t>
      </w:r>
      <w:r>
        <w:t xml:space="preserve"> </w:t>
      </w:r>
      <w:r>
        <w:t xml:space="preserve">— validate the tension: that is the whole puzzle. If they are the same</w:t>
      </w:r>
      <w:r>
        <w:t xml:space="preserve"> </w:t>
      </w:r>
      <w:r>
        <w:rPr>
          <w:i/>
          <w:iCs/>
        </w:rPr>
        <w:t xml:space="preserve">kind</w:t>
      </w:r>
      <w:r>
        <w:t xml:space="preserve"> </w:t>
      </w:r>
      <w:r>
        <w:t xml:space="preserve">of pairing, why does only one react? That asymmetry is today’s question.</w:t>
      </w:r>
    </w:p>
    <w:bookmarkEnd w:id="16"/>
    <w:bookmarkStart w:id="17" w:name="min-phenomenon-hook-the-one-way-street"/>
    <w:p>
      <w:pPr>
        <w:pStyle w:val="Heading3"/>
      </w:pPr>
      <w:r>
        <w:t xml:space="preserve">3–8 min · Phenomenon hook — the one-way street</w:t>
      </w:r>
    </w:p>
    <w:p>
      <w:pPr>
        <w:pStyle w:val="FirstParagraph"/>
      </w:pPr>
      <w:r>
        <w:rPr>
          <w:b/>
          <w:bCs/>
        </w:rPr>
        <w:t xml:space="preserve">Teacher actions.</w:t>
      </w:r>
      <w:r>
        <w:t xml:space="preserve"> </w:t>
      </w:r>
      <w:r>
        <w:t xml:space="preserve">Run (or describe with the demo beakers) the two side-by-side beakers. Beaker 1: zinc strip into blue copper(II) sulfate — within minutes a reddish-brown coating appears on the zinc and the blue fades toward colorless. Beaker 2: copper strip into colorless zinc sulfate — nothing. Hold them up together.</w:t>
      </w:r>
    </w:p>
    <w:p>
      <w:pPr>
        <w:pStyle w:val="BlockText"/>
      </w:pPr>
      <w:r>
        <w:t xml:space="preserve">“Nothing about the</w:t>
      </w:r>
      <w:r>
        <w:t xml:space="preserve"> </w:t>
      </w:r>
      <w:r>
        <w:rPr>
          <w:i/>
          <w:iCs/>
        </w:rPr>
        <w:t xml:space="preserve">setup</w:t>
      </w:r>
      <w:r>
        <w:t xml:space="preserve"> </w:t>
      </w:r>
      <w:r>
        <w:t xml:space="preserve">is different. Both are a solid metal dropped into a solution of a different metal’s salt. But beaker 1 reacts and beaker 2 just sits there. The zinc could push the copper out of solution — but the copper cannot push the zinc out. The reaction only runs one direction.”</w:t>
      </w:r>
    </w:p>
    <w:p>
      <w:pPr>
        <w:pStyle w:val="FirstParagraph"/>
      </w:pPr>
      <w:r>
        <w:rPr>
          <w:b/>
          <w:bCs/>
        </w:rPr>
        <w:t xml:space="preserve">Sample teacher language:</w:t>
      </w:r>
    </w:p>
    <w:p>
      <w:pPr>
        <w:pStyle w:val="BlockText"/>
      </w:pPr>
      <w:r>
        <w:t xml:space="preserve">“Watch the blue fade. That blue color comes from copper ions, Cu²⁺, dissolved in the water. As the blue disappears, reddish-brown copper</w:t>
      </w:r>
      <w:r>
        <w:t xml:space="preserve"> </w:t>
      </w:r>
      <w:r>
        <w:rPr>
          <w:i/>
          <w:iCs/>
        </w:rPr>
        <w:t xml:space="preserve">metal</w:t>
      </w:r>
      <w:r>
        <w:t xml:space="preserve"> </w:t>
      </w:r>
      <w:r>
        <w:t xml:space="preserve">appears on the zinc strip. The copper is coming</w:t>
      </w:r>
      <w:r>
        <w:t xml:space="preserve"> </w:t>
      </w:r>
      <w:r>
        <w:rPr>
          <w:i/>
          <w:iCs/>
        </w:rPr>
        <w:t xml:space="preserve">out</w:t>
      </w:r>
      <w:r>
        <w:t xml:space="preserve"> </w:t>
      </w:r>
      <w:r>
        <w:t xml:space="preserve">of solution. Meanwhile the zinc strip is slowly dissolving — going</w:t>
      </w:r>
      <w:r>
        <w:t xml:space="preserve"> </w:t>
      </w:r>
      <w:r>
        <w:rPr>
          <w:i/>
          <w:iCs/>
        </w:rPr>
        <w:t xml:space="preserve">into</w:t>
      </w:r>
      <w:r>
        <w:t xml:space="preserve"> </w:t>
      </w:r>
      <w:r>
        <w:t xml:space="preserve">solution. They traded places. So why won’t copper and zinc trade back?”</w:t>
      </w:r>
    </w:p>
    <w:p>
      <w:pPr>
        <w:pStyle w:val="FirstParagraph"/>
      </w:pPr>
      <w:r>
        <w:rPr>
          <w:b/>
          <w:bCs/>
        </w:rPr>
        <w:t xml:space="preserve">Anticipated student responses:</w:t>
      </w:r>
    </w:p>
    <w:p>
      <w:pPr>
        <w:pStyle w:val="Compact"/>
        <w:numPr>
          <w:ilvl w:val="0"/>
          <w:numId w:val="1005"/>
        </w:numPr>
      </w:pPr>
      <w:r>
        <w:t xml:space="preserve">“Zinc wants to be an ion more than copper does.”</w:t>
      </w:r>
      <w:r>
        <w:t xml:space="preserve"> </w:t>
      </w:r>
      <w:r>
        <w:t xml:space="preserve">— that is exactly the right instinct; we will sharpen</w:t>
      </w:r>
      <w:r>
        <w:t xml:space="preserve"> </w:t>
      </w:r>
      <w:r>
        <w:t xml:space="preserve">“wants to”</w:t>
      </w:r>
      <w:r>
        <w:t xml:space="preserve"> </w:t>
      </w:r>
      <w:r>
        <w:t xml:space="preserve">into</w:t>
      </w:r>
      <w:r>
        <w:t xml:space="preserve"> </w:t>
      </w:r>
      <w:r>
        <w:rPr>
          <w:i/>
          <w:iCs/>
        </w:rPr>
        <w:t xml:space="preserve">loses its electrons more easily</w:t>
      </w:r>
      <w:r>
        <w:t xml:space="preserve"> </w:t>
      </w:r>
      <w:r>
        <w:t xml:space="preserve">in Phase 3.</w:t>
      </w:r>
    </w:p>
    <w:p>
      <w:pPr>
        <w:pStyle w:val="Compact"/>
        <w:numPr>
          <w:ilvl w:val="0"/>
          <w:numId w:val="1005"/>
        </w:numPr>
      </w:pPr>
      <w:r>
        <w:t xml:space="preserve">“Copper is already happy as a metal.”</w:t>
      </w:r>
      <w:r>
        <w:t xml:space="preserve"> </w:t>
      </w:r>
      <w:r>
        <w:t xml:space="preserve">— good; copper holds onto its electrons more tightly, so it stays solid.</w:t>
      </w:r>
    </w:p>
    <w:p>
      <w:pPr>
        <w:pStyle w:val="Compact"/>
        <w:numPr>
          <w:ilvl w:val="0"/>
          <w:numId w:val="1005"/>
        </w:numPr>
      </w:pPr>
      <w:r>
        <w:t xml:space="preserve">“Is there a list somewhere that tells you which one wins?”</w:t>
      </w:r>
      <w:r>
        <w:t xml:space="preserve"> </w:t>
      </w:r>
      <w:r>
        <w:t xml:space="preserve">— yes. By the end of the period you will have built one yourself, and then we’ll compare it to the official one (Reference Table J).</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piece of zinc react with copper sulfate solution, but a piece of copper does nothing in zinc sulfate solution?</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two beakers. Then:</w:t>
      </w:r>
    </w:p>
    <w:p>
      <w:pPr>
        <w:pStyle w:val="BlockText"/>
      </w:pPr>
      <w:r>
        <w:t xml:space="preserve">“Turn to your partner: the zinc replaced the copper, but the copper could not replace the zinc. If you had a</w:t>
      </w:r>
      <w:r>
        <w:t xml:space="preserve"> </w:t>
      </w:r>
      <w:r>
        <w:rPr>
          <w:i/>
          <w:iCs/>
        </w:rPr>
        <w:t xml:space="preserve">third</w:t>
      </w:r>
      <w:r>
        <w:t xml:space="preserve"> </w:t>
      </w:r>
      <w:r>
        <w:t xml:space="preserve">metal — say magnesium — how would you figure out whether</w:t>
      </w:r>
      <w:r>
        <w:t xml:space="preserve"> </w:t>
      </w:r>
      <w:r>
        <w:rPr>
          <w:i/>
          <w:iCs/>
        </w:rPr>
        <w:t xml:space="preserve">it</w:t>
      </w:r>
      <w:r>
        <w:t xml:space="preserve"> </w:t>
      </w:r>
      <w:r>
        <w:t xml:space="preserve">could replace copper, without just guessing? What would you need to know?”</w:t>
      </w:r>
    </w:p>
    <w:p>
      <w:pPr>
        <w:pStyle w:val="FirstParagraph"/>
      </w:pPr>
      <w:r>
        <w:t xml:space="preserve">Target insight (leave open if no one lands it yet): you would need to know how magnesium</w:t>
      </w:r>
      <w:r>
        <w:t xml:space="preserve"> </w:t>
      </w:r>
      <w:r>
        <w:rPr>
          <w:i/>
          <w:iCs/>
        </w:rPr>
        <w:t xml:space="preserve">ranks</w:t>
      </w:r>
      <w:r>
        <w:t xml:space="preserve"> </w:t>
      </w:r>
      <w:r>
        <w:t xml:space="preserve">against copper — whether it loses electrons more or less easily. If you had every metal ranked in order, you could predict any pairing. That ranked list is the</w:t>
      </w:r>
      <w:r>
        <w:t xml:space="preserve"> </w:t>
      </w:r>
      <w:r>
        <w:rPr>
          <w:b/>
          <w:bCs/>
        </w:rPr>
        <w:t xml:space="preserve">activity series</w:t>
      </w:r>
      <w:r>
        <w:t xml:space="preserve"> </w:t>
      </w:r>
      <w:r>
        <w:t xml:space="preserve">— and students are about to build one from evidence in Phase 2.</w:t>
      </w:r>
    </w:p>
    <w:p>
      <w:r>
        <w:pict>
          <v:rect style="width:0;height:1.5pt" o:hralign="center" o:hrstd="t" o:hr="t"/>
        </w:pict>
      </w:r>
    </w:p>
    <w:bookmarkEnd w:id="18"/>
    <w:bookmarkEnd w:id="19"/>
    <w:bookmarkStart w:id="23" w:name="phase-2-explore-10-30-min"/>
    <w:p>
      <w:pPr>
        <w:pStyle w:val="Heading2"/>
      </w:pPr>
      <w:r>
        <w:t xml:space="preserve">Phase 2 · Explore</w:t>
      </w:r>
      <w:r>
        <w:t xml:space="preserve"> </w:t>
      </w:r>
      <w:r>
        <w:rPr>
          <w:i/>
          <w:iCs/>
        </w:rPr>
        <w:t xml:space="preserve">(10 – 30 min)</w:t>
      </w:r>
    </w:p>
    <w:bookmarkStart w:id="20" w:name="Xf59e872bdf03055e135d4135f7a1ca7d58a1993"/>
    <w:p>
      <w:pPr>
        <w:pStyle w:val="Heading3"/>
      </w:pPr>
      <w:r>
        <w:t xml:space="preserve">10–15 min · ACTIVE LEARNING — micro-lab predictions before any ranking is named</w:t>
      </w:r>
    </w:p>
    <w:p>
      <w:pPr>
        <w:pStyle w:val="FirstParagraph"/>
      </w:pPr>
      <w:r>
        <w:rPr>
          <w:b/>
          <w:bCs/>
        </w:rPr>
        <w:t xml:space="preserve">Before the activity series is named or shown</w:t>
      </w:r>
      <w:r>
        <w:t xml:space="preserve">, students gather their own evidence. Hand out the worksheet and set up the well-plate micro-lab. Each group tests three metals (zinc, copper, magnesium) against three solutions (copper(II) sulfate CuSO₄, zinc sulfate ZnSO₄, and magnesium sulfate MgSO₄ — or substitute silver nitrate / iron(II) sulfate based on stock).</w:t>
      </w:r>
    </w:p>
    <w:p>
      <w:pPr>
        <w:pStyle w:val="BodyText"/>
      </w:pPr>
      <w:r>
        <w:rPr>
          <w:b/>
          <w:bCs/>
        </w:rPr>
        <w:t xml:space="preserve">Part 1 — Predict before observing:</w:t>
      </w:r>
    </w:p>
    <w:p>
      <w:pPr>
        <w:pStyle w:val="BlockText"/>
      </w:pPr>
      <w:r>
        <w:t xml:space="preserve">“Before you drop a single piece of metal, predict each combination: react or no reaction? You only have one clue so far — the zinc/copper result from the Do Now. Make your best guess for all of them and write a one-word reason.”</w:t>
      </w:r>
    </w:p>
    <w:p>
      <w:pPr>
        <w:pStyle w:val="FirstParagraph"/>
      </w:pPr>
      <w:r>
        <w:t xml:space="preserve">This forces commitment and surfaces prior intuition. Students will disagree — that is the point.</w:t>
      </w:r>
    </w:p>
    <w:p>
      <w:pPr>
        <w:pStyle w:val="BodyText"/>
      </w:pPr>
      <w:r>
        <w:rPr>
          <w:b/>
          <w:bCs/>
        </w:rPr>
        <w:t xml:space="preserve">Teacher facilitation language (circulate):</w:t>
      </w:r>
    </w:p>
    <w:p>
      <w:pPr>
        <w:pStyle w:val="BlockText"/>
      </w:pPr>
      <w:r>
        <w:t xml:space="preserve">“You saw zinc beat copper. So for the magnesium-into-copper-sulfate well, what’s your gut say? Will magnesium also coat with copper, or not? Commit to a prediction before you test it.”</w:t>
      </w:r>
    </w:p>
    <w:p>
      <w:pPr>
        <w:pStyle w:val="FirstParagraph"/>
      </w:pPr>
      <w:r>
        <w:rPr>
          <w:b/>
          <w:bCs/>
        </w:rPr>
        <w:t xml:space="preserve">Anticipated student responses during prediction:</w:t>
      </w:r>
    </w:p>
    <w:p>
      <w:pPr>
        <w:pStyle w:val="Compact"/>
        <w:numPr>
          <w:ilvl w:val="0"/>
          <w:numId w:val="1006"/>
        </w:numPr>
      </w:pPr>
      <w:r>
        <w:t xml:space="preserve">“Every metal will react with every solution.”</w:t>
      </w:r>
      <w:r>
        <w:t xml:space="preserve"> </w:t>
      </w:r>
      <w:r>
        <w:t xml:space="preserve">— note it; we’ll check. (It won’t — a metal placed in its</w:t>
      </w:r>
      <w:r>
        <w:t xml:space="preserve"> </w:t>
      </w:r>
      <w:r>
        <w:rPr>
          <w:i/>
          <w:iCs/>
        </w:rPr>
        <w:t xml:space="preserve">own</w:t>
      </w:r>
      <w:r>
        <w:t xml:space="preserve"> </w:t>
      </w:r>
      <w:r>
        <w:t xml:space="preserve">salt does nothing, and a less-active metal in a more-active metal’s salt does nothing.)</w:t>
      </w:r>
    </w:p>
    <w:p>
      <w:pPr>
        <w:pStyle w:val="Compact"/>
        <w:numPr>
          <w:ilvl w:val="0"/>
          <w:numId w:val="1006"/>
        </w:numPr>
      </w:pPr>
      <w:r>
        <w:t xml:space="preserve">“Copper won’t react with anything because it lost to zinc.”</w:t>
      </w:r>
      <w:r>
        <w:t xml:space="preserve"> </w:t>
      </w:r>
      <w:r>
        <w:t xml:space="preserve">— interesting hypothesis; push:</w:t>
      </w:r>
      <w:r>
        <w:t xml:space="preserve"> </w:t>
      </w:r>
      <w:r>
        <w:rPr>
          <w:i/>
          <w:iCs/>
        </w:rPr>
        <w:t xml:space="preserve">does losing to zinc mean it loses to everything?</w:t>
      </w:r>
      <w:r>
        <w:t xml:space="preserve"> </w:t>
      </w:r>
      <w:r>
        <w:t xml:space="preserve">(No — copper still outranks silver.)</w:t>
      </w:r>
    </w:p>
    <w:p>
      <w:pPr>
        <w:pStyle w:val="Compact"/>
        <w:numPr>
          <w:ilvl w:val="0"/>
          <w:numId w:val="1006"/>
        </w:numPr>
      </w:pPr>
      <w:r>
        <w:t xml:space="preserve">“Magnesium will react with copper sulfate because magnesium seems reactive.”</w:t>
      </w:r>
      <w:r>
        <w:t xml:space="preserve"> </w:t>
      </w:r>
      <w:r>
        <w:t xml:space="preserve">— good reasoning from periodic position; we’ll test it.</w:t>
      </w:r>
    </w:p>
    <w:bookmarkEnd w:id="20"/>
    <w:bookmarkStart w:id="21" w:name="X946446e79a964268a5544f142a205f3c56ab014"/>
    <w:p>
      <w:pPr>
        <w:pStyle w:val="Heading3"/>
      </w:pPr>
      <w:r>
        <w:t xml:space="preserve">15–25 min · Investigation — run the wells and record reaction vs. no reaction</w:t>
      </w:r>
    </w:p>
    <w:p>
      <w:pPr>
        <w:pStyle w:val="FirstParagraph"/>
      </w:pPr>
      <w:r>
        <w:t xml:space="preserve">Students place each metal into each solution (nine wells in a 3×3 grid) and observe for 3–5 minutes. They record</w:t>
      </w:r>
      <w:r>
        <w:t xml:space="preserve"> </w:t>
      </w:r>
      <w:r>
        <w:rPr>
          <w:b/>
          <w:bCs/>
        </w:rPr>
        <w:t xml:space="preserve">R</w:t>
      </w:r>
      <w:r>
        <w:t xml:space="preserve"> </w:t>
      </w:r>
      <w:r>
        <w:t xml:space="preserve">(reaction) or</w:t>
      </w:r>
      <w:r>
        <w:t xml:space="preserve"> </w:t>
      </w:r>
      <w:r>
        <w:rPr>
          <w:b/>
          <w:bCs/>
        </w:rPr>
        <w:t xml:space="preserve">NR</w:t>
      </w:r>
      <w:r>
        <w:t xml:space="preserve"> </w:t>
      </w:r>
      <w:r>
        <w:t xml:space="preserve">(no reaction) and note the evidence (coating, color change, bubbles, strip dissolving).</w:t>
      </w:r>
    </w:p>
    <w:p>
      <w:pPr>
        <w:pStyle w:val="BodyText"/>
      </w:pPr>
      <w:r>
        <w:rPr>
          <w:b/>
          <w:bCs/>
        </w:rPr>
        <w:t xml:space="preserve">Expected results grid (your answer-key reference — using Mg, Zn, Cu against MgSO₄, ZnSO₄, CuSO₄):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Metal ↓  Solution →</w:t>
            </w:r>
          </w:p>
        </w:tc>
        <w:tc>
          <w:tcPr/>
          <w:p>
            <w:pPr>
              <w:pStyle w:val="Compact"/>
            </w:pPr>
            <w:r>
              <w:t xml:space="preserve">MgSO₄</w:t>
            </w:r>
          </w:p>
        </w:tc>
        <w:tc>
          <w:tcPr/>
          <w:p>
            <w:pPr>
              <w:pStyle w:val="Compact"/>
            </w:pPr>
            <w:r>
              <w:t xml:space="preserve">ZnSO₄</w:t>
            </w:r>
          </w:p>
        </w:tc>
        <w:tc>
          <w:tcPr/>
          <w:p>
            <w:pPr>
              <w:pStyle w:val="Compact"/>
            </w:pPr>
            <w:r>
              <w:t xml:space="preserve">CuSO₄</w:t>
            </w:r>
          </w:p>
        </w:tc>
      </w:tr>
      <w:tr>
        <w:tc>
          <w:tcPr/>
          <w:p>
            <w:pPr>
              <w:pStyle w:val="Compact"/>
            </w:pPr>
            <w:r>
              <w:rPr>
                <w:b/>
                <w:bCs/>
              </w:rPr>
              <w:t xml:space="preserve">Mg</w:t>
            </w:r>
          </w:p>
        </w:tc>
        <w:tc>
          <w:tcPr/>
          <w:p>
            <w:pPr>
              <w:pStyle w:val="Compact"/>
            </w:pPr>
            <w:r>
              <w:t xml:space="preserve">NR (own salt)</w:t>
            </w:r>
          </w:p>
        </w:tc>
        <w:tc>
          <w:tcPr/>
          <w:p>
            <w:pPr>
              <w:pStyle w:val="Compact"/>
            </w:pPr>
            <w:r>
              <w:t xml:space="preserve">R — Zn coats, Mg dissolves</w:t>
            </w:r>
          </w:p>
        </w:tc>
        <w:tc>
          <w:tcPr/>
          <w:p>
            <w:pPr>
              <w:pStyle w:val="Compact"/>
            </w:pPr>
            <w:r>
              <w:t xml:space="preserve">R — Cu coats, Mg dissolves</w:t>
            </w:r>
          </w:p>
        </w:tc>
      </w:tr>
      <w:tr>
        <w:tc>
          <w:tcPr/>
          <w:p>
            <w:pPr>
              <w:pStyle w:val="Compact"/>
            </w:pPr>
            <w:r>
              <w:rPr>
                <w:b/>
                <w:bCs/>
              </w:rPr>
              <w:t xml:space="preserve">Zn</w:t>
            </w:r>
          </w:p>
        </w:tc>
        <w:tc>
          <w:tcPr/>
          <w:p>
            <w:pPr>
              <w:pStyle w:val="Compact"/>
            </w:pPr>
            <w:r>
              <w:t xml:space="preserve">NR — Zn below Mg</w:t>
            </w:r>
          </w:p>
        </w:tc>
        <w:tc>
          <w:tcPr/>
          <w:p>
            <w:pPr>
              <w:pStyle w:val="Compact"/>
            </w:pPr>
            <w:r>
              <w:t xml:space="preserve">NR (own salt)</w:t>
            </w:r>
          </w:p>
        </w:tc>
        <w:tc>
          <w:tcPr/>
          <w:p>
            <w:pPr>
              <w:pStyle w:val="Compact"/>
            </w:pPr>
            <w:r>
              <w:t xml:space="preserve">R — Cu coats, Zn dissolves</w:t>
            </w:r>
          </w:p>
        </w:tc>
      </w:tr>
      <w:tr>
        <w:tc>
          <w:tcPr/>
          <w:p>
            <w:pPr>
              <w:pStyle w:val="Compact"/>
            </w:pPr>
            <w:r>
              <w:rPr>
                <w:b/>
                <w:bCs/>
              </w:rPr>
              <w:t xml:space="preserve">Cu</w:t>
            </w:r>
          </w:p>
        </w:tc>
        <w:tc>
          <w:tcPr/>
          <w:p>
            <w:pPr>
              <w:pStyle w:val="Compact"/>
            </w:pPr>
            <w:r>
              <w:t xml:space="preserve">NR — Cu below Mg</w:t>
            </w:r>
          </w:p>
        </w:tc>
        <w:tc>
          <w:tcPr/>
          <w:p>
            <w:pPr>
              <w:pStyle w:val="Compact"/>
            </w:pPr>
            <w:r>
              <w:t xml:space="preserve">NR — Cu below Zn</w:t>
            </w:r>
          </w:p>
        </w:tc>
        <w:tc>
          <w:tcPr/>
          <w:p>
            <w:pPr>
              <w:pStyle w:val="Compact"/>
            </w:pPr>
            <w:r>
              <w:t xml:space="preserve">NR (own salt)</w:t>
            </w:r>
          </w:p>
        </w:tc>
      </w:tr>
    </w:tbl>
    <w:p>
      <w:pPr>
        <w:pStyle w:val="BodyText"/>
      </w:pPr>
      <w:r>
        <w:t xml:space="preserve">The diagonal is always</w:t>
      </w:r>
      <w:r>
        <w:t xml:space="preserve"> </w:t>
      </w:r>
      <w:r>
        <w:t xml:space="preserve">“no reaction”</w:t>
      </w:r>
      <w:r>
        <w:t xml:space="preserve"> </w:t>
      </w:r>
      <w:r>
        <w:t xml:space="preserve">(a metal in its own salt has nothing to replace). Below-diagonal reactions go from the most active metal down; above-diagonal are all</w:t>
      </w:r>
      <w:r>
        <w:t xml:space="preserve"> </w:t>
      </w:r>
      <w:r>
        <w:t xml:space="preserve">“no reaction.”</w:t>
      </w:r>
    </w:p>
    <w:p>
      <w:pPr>
        <w:pStyle w:val="BodyText"/>
      </w:pPr>
      <w:r>
        <w:rPr>
          <w:b/>
          <w:bCs/>
        </w:rPr>
        <w:t xml:space="preserve">Teacher facilitation language (circulate):</w:t>
      </w:r>
    </w:p>
    <w:p>
      <w:pPr>
        <w:pStyle w:val="BlockText"/>
      </w:pPr>
      <w:r>
        <w:t xml:space="preserve">“Watch the</w:t>
      </w:r>
      <w:r>
        <w:t xml:space="preserve"> </w:t>
      </w:r>
      <w:r>
        <w:rPr>
          <w:i/>
          <w:iCs/>
        </w:rPr>
        <w:t xml:space="preserve">diagonal</w:t>
      </w:r>
      <w:r>
        <w:t xml:space="preserve"> </w:t>
      </w:r>
      <w:r>
        <w:t xml:space="preserve">— magnesium in magnesium sulfate, zinc in zinc sulfate, copper in copper sulfate. What do you notice? Why might a metal do nothing in a solution of its own salt?”</w:t>
      </w:r>
    </w:p>
    <w:p>
      <w:pPr>
        <w:pStyle w:val="BlockText"/>
      </w:pPr>
      <w:r>
        <w:t xml:space="preserve">“You found magnesium reacts with</w:t>
      </w:r>
      <w:r>
        <w:t xml:space="preserve"> </w:t>
      </w:r>
      <w:r>
        <w:rPr>
          <w:i/>
          <w:iCs/>
        </w:rPr>
        <w:t xml:space="preserve">both</w:t>
      </w:r>
      <w:r>
        <w:t xml:space="preserve"> </w:t>
      </w:r>
      <w:r>
        <w:t xml:space="preserve">copper sulfate and zinc sulfate, but zinc reacts only with copper sulfate, and copper reacts with</w:t>
      </w:r>
      <w:r>
        <w:t xml:space="preserve"> </w:t>
      </w:r>
      <w:r>
        <w:rPr>
          <w:i/>
          <w:iCs/>
        </w:rPr>
        <w:t xml:space="preserve">neither</w:t>
      </w:r>
      <w:r>
        <w:t xml:space="preserve">. Rank them: which metal reacts with the most solutions? Which reacts with the fewest? Does that ranking remind you of anything?”</w:t>
      </w:r>
    </w:p>
    <w:p>
      <w:pPr>
        <w:pStyle w:val="FirstParagraph"/>
      </w:pPr>
      <w:r>
        <w:rPr>
          <w:b/>
          <w:bCs/>
        </w:rPr>
        <w:t xml:space="preserve">Anticipated student responses:</w:t>
      </w:r>
    </w:p>
    <w:p>
      <w:pPr>
        <w:pStyle w:val="Compact"/>
        <w:numPr>
          <w:ilvl w:val="0"/>
          <w:numId w:val="1007"/>
        </w:numPr>
      </w:pPr>
      <w:r>
        <w:t xml:space="preserve">“Magnesium reacts with everything except its own.”</w:t>
      </w:r>
      <w:r>
        <w:t xml:space="preserve"> </w:t>
      </w:r>
      <w:r>
        <w:t xml:space="preserve">— exactly; magnesium is the most active of the three, so it can replace both zinc and copper.</w:t>
      </w:r>
    </w:p>
    <w:p>
      <w:pPr>
        <w:pStyle w:val="Compact"/>
        <w:numPr>
          <w:ilvl w:val="0"/>
          <w:numId w:val="1007"/>
        </w:numPr>
      </w:pPr>
      <w:r>
        <w:t xml:space="preserve">“Copper never reacts.”</w:t>
      </w:r>
      <w:r>
        <w:t xml:space="preserve"> </w:t>
      </w:r>
      <w:r>
        <w:t xml:space="preserve">— in</w:t>
      </w:r>
      <w:r>
        <w:t xml:space="preserve"> </w:t>
      </w:r>
      <w:r>
        <w:rPr>
          <w:i/>
          <w:iCs/>
        </w:rPr>
        <w:t xml:space="preserve">this</w:t>
      </w:r>
      <w:r>
        <w:t xml:space="preserve"> </w:t>
      </w:r>
      <w:r>
        <w:t xml:space="preserve">set, right — because both magnesium and zinc outrank it. But copper would react with a silver salt, because copper outranks silver. Activity is</w:t>
      </w:r>
      <w:r>
        <w:t xml:space="preserve"> </w:t>
      </w:r>
      <w:r>
        <w:rPr>
          <w:i/>
          <w:iCs/>
        </w:rPr>
        <w:t xml:space="preserve">relative</w:t>
      </w:r>
      <w:r>
        <w:t xml:space="preserve">.</w:t>
      </w:r>
    </w:p>
    <w:p>
      <w:pPr>
        <w:pStyle w:val="Compact"/>
        <w:numPr>
          <w:ilvl w:val="0"/>
          <w:numId w:val="1007"/>
        </w:numPr>
      </w:pPr>
      <w:r>
        <w:t xml:space="preserve">“A metal in its own salt does nothing because there’s nothing to swap.”</w:t>
      </w:r>
      <w:r>
        <w:t xml:space="preserve"> </w:t>
      </w:r>
      <w:r>
        <w:t xml:space="preserve">— perfect; you cannot replace yourself.</w:t>
      </w:r>
    </w:p>
    <w:bookmarkEnd w:id="21"/>
    <w:bookmarkStart w:id="22" w:name="min-build-your-own-ranking"/>
    <w:p>
      <w:pPr>
        <w:pStyle w:val="Heading3"/>
      </w:pPr>
      <w:r>
        <w:t xml:space="preserve">25–30 min · Build your own ranking</w:t>
      </w:r>
    </w:p>
    <w:p>
      <w:pPr>
        <w:pStyle w:val="BlockText"/>
      </w:pPr>
      <w:r>
        <w:t xml:space="preserve">“Using only your R/NR grid, put the three metals in order from</w:t>
      </w:r>
      <w:r>
        <w:t xml:space="preserve"> </w:t>
      </w:r>
      <w:r>
        <w:rPr>
          <w:i/>
          <w:iCs/>
        </w:rPr>
        <w:t xml:space="preserve">most active</w:t>
      </w:r>
      <w:r>
        <w:t xml:space="preserve"> </w:t>
      </w:r>
      <w:r>
        <w:t xml:space="preserve">(reacts with the most solutions; can replace the others) to</w:t>
      </w:r>
      <w:r>
        <w:t xml:space="preserve"> </w:t>
      </w:r>
      <w:r>
        <w:rPr>
          <w:i/>
          <w:iCs/>
        </w:rPr>
        <w:t xml:space="preserve">least active</w:t>
      </w:r>
      <w:r>
        <w:t xml:space="preserve">. Write the order. Then write the rule you used in your own words.”</w:t>
      </w:r>
    </w:p>
    <w:p>
      <w:pPr>
        <w:pStyle w:val="FirstParagraph"/>
      </w:pPr>
      <w:r>
        <w:t xml:space="preserve">Target student-built ranking:</w:t>
      </w:r>
      <w:r>
        <w:t xml:space="preserve"> </w:t>
      </w:r>
      <w:r>
        <w:rPr>
          <w:b/>
          <w:bCs/>
        </w:rPr>
        <w:t xml:space="preserve">Mg &gt; Zn &gt; Cu</w:t>
      </w:r>
      <w:r>
        <w:t xml:space="preserve"> </w:t>
      </w:r>
      <w:r>
        <w:t xml:space="preserve">(most active to least active). Target rule (in their words):</w:t>
      </w:r>
      <w:r>
        <w:t xml:space="preserve"> </w:t>
      </w:r>
      <w:r>
        <w:rPr>
          <w:i/>
          <w:iCs/>
        </w:rPr>
        <w:t xml:space="preserve">a metal that reacts with another metal’s salt is more active than that metal; a metal that does nothing is less active.</w:t>
      </w:r>
    </w:p>
    <w:p>
      <w:pPr>
        <w:pStyle w:val="BlockText"/>
      </w:pPr>
      <w:r>
        <w:t xml:space="preserve">“You just built a piece of the activity series from scratch — from your own evidence. In a moment we’ll compare your ranking to the official one chemists use.”</w:t>
      </w:r>
    </w:p>
    <w:p>
      <w:r>
        <w:pict>
          <v:rect style="width:0;height:1.5pt" o:hralign="center" o:hrstd="t" o:hr="t"/>
        </w:pict>
      </w:r>
    </w:p>
    <w:bookmarkEnd w:id="22"/>
    <w:bookmarkEnd w:id="23"/>
    <w:bookmarkStart w:id="29" w:name="phase-3-explain-30-36-min"/>
    <w:p>
      <w:pPr>
        <w:pStyle w:val="Heading2"/>
      </w:pPr>
      <w:r>
        <w:t xml:space="preserve">Phase 3 · Explain</w:t>
      </w:r>
      <w:r>
        <w:t xml:space="preserve"> </w:t>
      </w:r>
      <w:r>
        <w:rPr>
          <w:i/>
          <w:iCs/>
        </w:rPr>
        <w:t xml:space="preserve">(30 – 36 min)</w:t>
      </w:r>
    </w:p>
    <w:bookmarkStart w:id="27" w:name="min-turn-and-talk-2-class-consensus"/>
    <w:p>
      <w:pPr>
        <w:pStyle w:val="Heading3"/>
      </w:pPr>
      <w:r>
        <w:t xml:space="preserve">30–33 min · Turn-and-Talk #2 + class consensus</w:t>
      </w:r>
    </w:p>
    <w:p>
      <w:pPr>
        <w:pStyle w:val="BlockText"/>
      </w:pPr>
      <w:r>
        <w:t xml:space="preserve">“Look at your ranking — Mg &gt; Zn &gt; Cu — and at the reaction grid. Turn to your partner: state the rule as a prediction.</w:t>
      </w:r>
      <w:r>
        <w:t xml:space="preserve"> </w:t>
      </w:r>
      <w:r>
        <w:rPr>
          <w:i/>
          <w:iCs/>
        </w:rPr>
        <w:t xml:space="preserve">If</w:t>
      </w:r>
      <w:r>
        <w:t xml:space="preserve"> </w:t>
      </w:r>
      <w:r>
        <w:t xml:space="preserve">metal A is above metal B in your ranking,</w:t>
      </w:r>
      <w:r>
        <w:t xml:space="preserve"> </w:t>
      </w:r>
      <w:r>
        <w:rPr>
          <w:i/>
          <w:iCs/>
        </w:rPr>
        <w:t xml:space="preserve">then</w:t>
      </w:r>
      <w:r>
        <w:t xml:space="preserve"> </w:t>
      </w:r>
      <w:r>
        <w:t xml:space="preserve">what happens when you put A into a solution of B’s salt? And what happens when you put B into A’s salt?”</w:t>
      </w:r>
    </w:p>
    <w:p>
      <w:pPr>
        <w:pStyle w:val="FirstParagraph"/>
      </w:pPr>
      <w:r>
        <w:t xml:space="preserve">Target consensus:</w:t>
      </w:r>
    </w:p>
    <w:p>
      <w:pPr>
        <w:pStyle w:val="BlockText"/>
      </w:pPr>
      <w:r>
        <w:t xml:space="preserve">“If metal A is</w:t>
      </w:r>
      <w:r>
        <w:t xml:space="preserve"> </w:t>
      </w:r>
      <w:r>
        <w:rPr>
          <w:i/>
          <w:iCs/>
        </w:rPr>
        <w:t xml:space="preserve">above</w:t>
      </w:r>
      <w:r>
        <w:t xml:space="preserve"> </w:t>
      </w:r>
      <w:r>
        <w:t xml:space="preserve">metal B (more active), then A replaces B — A goes into solution as an ion and B comes out as a solid metal. If A is</w:t>
      </w:r>
      <w:r>
        <w:t xml:space="preserve"> </w:t>
      </w:r>
      <w:r>
        <w:rPr>
          <w:i/>
          <w:iCs/>
        </w:rPr>
        <w:t xml:space="preserve">below</w:t>
      </w:r>
      <w:r>
        <w:t xml:space="preserve"> </w:t>
      </w:r>
      <w:r>
        <w:t xml:space="preserve">B (less active), nothing happens. The reaction runs one direction only: the more active metal wins.”</w:t>
      </w:r>
    </w:p>
    <w:p>
      <w:pPr>
        <w:pStyle w:val="FirstParagraph"/>
      </w:pPr>
      <w:r>
        <w:t xml:space="preserve">Then project</w:t>
      </w:r>
      <w:r>
        <w:t xml:space="preserve"> </w:t>
      </w:r>
      <w:r>
        <w:rPr>
          <w:rStyle w:val="VerbatimChar"/>
        </w:rPr>
        <w:t xml:space="preserve">figures/activity_series_ladder.png</w:t>
      </w:r>
      <w:r>
        <w:t xml:space="preserve">:</w:t>
      </w:r>
    </w:p>
    <w:p>
      <w:pPr>
        <w:pStyle w:val="CaptionedFigure"/>
      </w:pPr>
      <w:r>
        <w:drawing>
          <wp:inline>
            <wp:extent cx="3864864" cy="5205984"/>
            <wp:effectExtent b="0" l="0" r="0" t="0"/>
            <wp:docPr descr="Vertical activity-series ladder titled ‘Activity Series of Metals (subset of NYS Reference Table J)’ listing twelve metals as colored horizontal bars from most active at top to least active at bottom: K, Na, Ca, Mg, Al, Zn (green, more active), then H (blue, hydrogen reference), Fe, Pb, Cu, Ag, Au (orange, less active); a downward arrow on the left is labeled ‘decreasing reactivity’; a purple double-headed bracket on the right marks that Zn sits above Cu, annotated ‘Zn is above Cu → Zn replaces Cu’; top label reads ‘MORE ACTIVE (replaces metals below it)’ and bottom label reads ‘LESS ACTIVE (cannot replace metals above it)’." title="" id="25" name="Picture"/>
            <a:graphic>
              <a:graphicData uri="http://schemas.openxmlformats.org/drawingml/2006/picture">
                <pic:pic>
                  <pic:nvPicPr>
                    <pic:cNvPr descr="figures/activity_series_ladder.png" id="26" name="Picture"/>
                    <pic:cNvPicPr>
                      <a:picLocks noChangeArrowheads="1" noChangeAspect="1"/>
                    </pic:cNvPicPr>
                  </pic:nvPicPr>
                  <pic:blipFill>
                    <a:blip r:embed="rId24"/>
                    <a:stretch>
                      <a:fillRect/>
                    </a:stretch>
                  </pic:blipFill>
                  <pic:spPr bwMode="auto">
                    <a:xfrm>
                      <a:off x="0" y="0"/>
                      <a:ext cx="3864864" cy="5205984"/>
                    </a:xfrm>
                    <a:prstGeom prst="rect">
                      <a:avLst/>
                    </a:prstGeom>
                    <a:noFill/>
                    <a:ln w="9525">
                      <a:noFill/>
                      <a:headEnd/>
                      <a:tailEnd/>
                    </a:ln>
                  </pic:spPr>
                </pic:pic>
              </a:graphicData>
            </a:graphic>
          </wp:inline>
        </w:drawing>
      </w:r>
    </w:p>
    <w:p>
      <w:pPr>
        <w:pStyle w:val="ImageCaption"/>
      </w:pPr>
      <w:r>
        <w:t xml:space="preserve">Vertical activity-series ladder titled</w:t>
      </w:r>
      <w:r>
        <w:t xml:space="preserve"> </w:t>
      </w:r>
      <w:r>
        <w:t xml:space="preserve">‘Activity Series of Metals (subset of NYS Reference Table J)’</w:t>
      </w:r>
      <w:r>
        <w:t xml:space="preserve"> </w:t>
      </w:r>
      <w:r>
        <w:t xml:space="preserve">listing twelve metals as colored horizontal bars from most active at top to least active at bottom: K, Na, Ca, Mg, Al, Zn (green, more active), then H (blue, hydrogen reference), Fe, Pb, Cu, Ag, Au (orange, less active); a downward arrow on the left is labeled</w:t>
      </w:r>
      <w:r>
        <w:t xml:space="preserve"> </w:t>
      </w:r>
      <w:r>
        <w:t xml:space="preserve">‘decreasing reactivity’</w:t>
      </w:r>
      <w:r>
        <w:t xml:space="preserve">; a purple double-headed bracket on the right marks that Zn sits above Cu, annotated</w:t>
      </w:r>
      <w:r>
        <w:t xml:space="preserve"> </w:t>
      </w:r>
      <w:r>
        <w:t xml:space="preserve">‘Zn is above Cu → Zn replaces Cu’</w:t>
      </w:r>
      <w:r>
        <w:t xml:space="preserve">; top label reads</w:t>
      </w:r>
      <w:r>
        <w:t xml:space="preserve"> </w:t>
      </w:r>
      <w:r>
        <w:t xml:space="preserve">‘MORE ACTIVE (replaces metals below it)’</w:t>
      </w:r>
      <w:r>
        <w:t xml:space="preserve"> </w:t>
      </w:r>
      <w:r>
        <w:t xml:space="preserve">and bottom label reads</w:t>
      </w:r>
      <w:r>
        <w:t xml:space="preserve"> </w:t>
      </w:r>
      <w:r>
        <w:t xml:space="preserve">‘LESS ACTIVE (cannot replace metals above it)’</w:t>
      </w:r>
      <w:r>
        <w:t xml:space="preserve">.</w:t>
      </w:r>
    </w:p>
    <w:p>
      <w:pPr>
        <w:pStyle w:val="BlockText"/>
      </w:pPr>
      <w:r>
        <w:t xml:space="preserve">“Find magnesium, zinc, and copper on this official ladder. Is your order the same? Mg is above Zn is above Cu — your evidence matched the published activity series exactly.”</w:t>
      </w:r>
    </w:p>
    <w:bookmarkEnd w:id="27"/>
    <w:bookmarkStart w:id="28"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you built. That ranked list of metals from most active to least active is called the</w:t>
      </w:r>
      <w:r>
        <w:t xml:space="preserve"> </w:t>
      </w:r>
      <w:r>
        <w:rPr>
          <w:b/>
          <w:bCs/>
        </w:rPr>
        <w:t xml:space="preserve">activity series</w:t>
      </w:r>
      <w:r>
        <w:t xml:space="preserve">. On your reference tables it is Table J. A metal higher on the list will replace any metal lower on the list from its compound — that is the entire rule, and you discovered it yourselves.”</w:t>
      </w:r>
    </w:p>
    <w:p>
      <w:pPr>
        <w:pStyle w:val="BlockText"/>
      </w:pPr>
      <w:r>
        <w:t xml:space="preserve">“What does it mean for a metal to be more</w:t>
      </w:r>
      <w:r>
        <w:t xml:space="preserve"> </w:t>
      </w:r>
      <w:r>
        <w:rPr>
          <w:b/>
          <w:bCs/>
        </w:rPr>
        <w:t xml:space="preserve">active</w:t>
      </w:r>
      <w:r>
        <w:t xml:space="preserve">? An</w:t>
      </w:r>
      <w:r>
        <w:t xml:space="preserve"> </w:t>
      </w:r>
      <w:r>
        <w:rPr>
          <w:b/>
          <w:bCs/>
        </w:rPr>
        <w:t xml:space="preserve">active metal</w:t>
      </w:r>
      <w:r>
        <w:t xml:space="preserve"> </w:t>
      </w:r>
      <w:r>
        <w:t xml:space="preserve">is one that loses its valence electrons easily — it gives them up to become a positive ion. Magnesium loses electrons more easily than zinc, and zinc more easily than copper, which is exactly why the reaction runs in that direction. Notice where the most active metals sit on the periodic table: lower-left, where electronegativity is lowest and electrons are held most loosely. The activity series is the periodic table’s reactivity pattern, sorted into a line.”</w:t>
      </w:r>
    </w:p>
    <w:p>
      <w:pPr>
        <w:pStyle w:val="BlockText"/>
      </w:pPr>
      <w:r>
        <w:t xml:space="preserve">“The reaction type you ran has a name:</w:t>
      </w:r>
      <w:r>
        <w:t xml:space="preserve"> </w:t>
      </w:r>
      <w:r>
        <w:rPr>
          <w:b/>
          <w:bCs/>
        </w:rPr>
        <w:t xml:space="preserve">single replacement</w:t>
      </w:r>
      <w:r>
        <w:t xml:space="preserve"> </w:t>
      </w:r>
      <w:r>
        <w:t xml:space="preserve">(or single displacement). One element replaces one element in a compound: element + compound → new element + new compound. Zinc replaced copper: Zn + CuSO₄ → ZnSO₄ + Cu. The zinc went</w:t>
      </w:r>
      <w:r>
        <w:t xml:space="preserve"> </w:t>
      </w:r>
      <w:r>
        <w:rPr>
          <w:i/>
          <w:iCs/>
        </w:rPr>
        <w:t xml:space="preserve">into</w:t>
      </w:r>
      <w:r>
        <w:t xml:space="preserve"> </w:t>
      </w:r>
      <w:r>
        <w:t xml:space="preserve">the compound; the copper came</w:t>
      </w:r>
      <w:r>
        <w:t xml:space="preserve"> </w:t>
      </w:r>
      <w:r>
        <w:rPr>
          <w:i/>
          <w:iCs/>
        </w:rPr>
        <w:t xml:space="preserve">out</w:t>
      </w:r>
      <w:r>
        <w:t xml:space="preserve"> </w:t>
      </w:r>
      <w:r>
        <w:t xml:space="preserve">as free metal.”</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8"/>
        </w:numPr>
      </w:pPr>
      <w:r>
        <w:t xml:space="preserve">“Copper is</w:t>
      </w:r>
      <w:r>
        <w:t xml:space="preserve"> </w:t>
      </w:r>
      <w:r>
        <w:rPr>
          <w:i/>
          <w:iCs/>
        </w:rPr>
        <w:t xml:space="preserve">below</w:t>
      </w:r>
      <w:r>
        <w:t xml:space="preserve"> </w:t>
      </w:r>
      <w:r>
        <w:t xml:space="preserve">hydrogen on the ladder. What might that tell you about whether copper reacts with an acid like HCl?”</w:t>
      </w:r>
      <w:r>
        <w:t xml:space="preserve"> </w:t>
      </w:r>
      <w:r>
        <w:t xml:space="preserve">—</w:t>
      </w:r>
      <w:r>
        <w:t xml:space="preserve"> </w:t>
      </w:r>
      <w:r>
        <w:rPr>
          <w:i/>
          <w:iCs/>
        </w:rPr>
        <w:t xml:space="preserve">Expected response:</w:t>
      </w:r>
      <w:r>
        <w:t xml:space="preserve"> </w:t>
      </w:r>
      <w:r>
        <w:t xml:space="preserve">metals below hydrogen do not replace hydrogen from acids, so copper will not bubble in HCl. (This previews acid reactions; accept the prediction and confirm the rule extends to hydrogen.)</w:t>
      </w:r>
    </w:p>
    <w:p>
      <w:pPr>
        <w:pStyle w:val="Compact"/>
        <w:numPr>
          <w:ilvl w:val="0"/>
          <w:numId w:val="1008"/>
        </w:numPr>
      </w:pPr>
      <w:r>
        <w:t xml:space="preserve">“Why is a metal in its</w:t>
      </w:r>
      <w:r>
        <w:t xml:space="preserve"> </w:t>
      </w:r>
      <w:r>
        <w:rPr>
          <w:i/>
          <w:iCs/>
        </w:rPr>
        <w:t xml:space="preserve">own</w:t>
      </w:r>
      <w:r>
        <w:t xml:space="preserve"> </w:t>
      </w:r>
      <w:r>
        <w:t xml:space="preserve">salt always</w:t>
      </w:r>
      <w:r>
        <w:t xml:space="preserve"> </w:t>
      </w:r>
      <w:r>
        <w:t xml:space="preserve">‘no reaction’</w:t>
      </w:r>
      <w:r>
        <w:t xml:space="preserve"> </w:t>
      </w:r>
      <w:r>
        <w:t xml:space="preserve">— for example, zinc in zinc sulfate?”</w:t>
      </w:r>
      <w:r>
        <w:t xml:space="preserve"> </w:t>
      </w:r>
      <w:r>
        <w:t xml:space="preserve">—</w:t>
      </w:r>
      <w:r>
        <w:t xml:space="preserve"> </w:t>
      </w:r>
      <w:r>
        <w:rPr>
          <w:i/>
          <w:iCs/>
        </w:rPr>
        <w:t xml:space="preserve">Expected response:</w:t>
      </w:r>
      <w:r>
        <w:t xml:space="preserve"> </w:t>
      </w:r>
      <w:r>
        <w:t xml:space="preserve">the metal and the ion are the same element, so there is nothing of a</w:t>
      </w:r>
      <w:r>
        <w:t xml:space="preserve"> </w:t>
      </w:r>
      <w:r>
        <w:rPr>
          <w:i/>
          <w:iCs/>
        </w:rPr>
        <w:t xml:space="preserve">different</w:t>
      </w:r>
      <w:r>
        <w:t xml:space="preserve"> </w:t>
      </w:r>
      <w:r>
        <w:t xml:space="preserve">element to replace. You cannot displace yourself.</w:t>
      </w:r>
    </w:p>
    <w:p>
      <w:r>
        <w:pict>
          <v:rect style="width:0;height:1.5pt" o:hralign="center" o:hrstd="t" o:hr="t"/>
        </w:pict>
      </w:r>
    </w:p>
    <w:bookmarkEnd w:id="28"/>
    <w:bookmarkEnd w:id="29"/>
    <w:bookmarkStart w:id="32" w:name="phase-4-elaborate-36-40-min"/>
    <w:p>
      <w:pPr>
        <w:pStyle w:val="Heading2"/>
      </w:pPr>
      <w:r>
        <w:t xml:space="preserve">Phase 4 · Elaborate</w:t>
      </w:r>
      <w:r>
        <w:t xml:space="preserve"> </w:t>
      </w:r>
      <w:r>
        <w:rPr>
          <w:i/>
          <w:iCs/>
        </w:rPr>
        <w:t xml:space="preserve">(36 – 40 min)</w:t>
      </w:r>
    </w:p>
    <w:bookmarkStart w:id="30" w:name="X6b2a8a9502f56c3dadf828243fbd8fc52a12788"/>
    <w:p>
      <w:pPr>
        <w:pStyle w:val="Heading3"/>
      </w:pPr>
      <w:r>
        <w:t xml:space="preserve">36–39 min · Revise the model + predict-and-balance + Because/But/So</w:t>
      </w:r>
    </w:p>
    <w:p>
      <w:pPr>
        <w:pStyle w:val="FirstParagraph"/>
      </w:pPr>
      <w:r>
        <w:t xml:space="preserve">Students return to their prediction grid from Phase 2 and revise it using the activity series: they correct any prediction that disagreed with their evidence and add the activity-series reason. Then they practice the predictive skill on a</w:t>
      </w:r>
      <w:r>
        <w:t xml:space="preserve"> </w:t>
      </w:r>
      <w:r>
        <w:rPr>
          <w:i/>
          <w:iCs/>
        </w:rPr>
        <w:t xml:space="preserve">new</w:t>
      </w:r>
      <w:r>
        <w:t xml:space="preserve"> </w:t>
      </w:r>
      <w:r>
        <w:t xml:space="preserve">pairing not yet tested:</w:t>
      </w:r>
    </w:p>
    <w:p>
      <w:pPr>
        <w:pStyle w:val="BlockText"/>
      </w:pPr>
      <w:r>
        <w:rPr>
          <w:i/>
          <w:iCs/>
        </w:rPr>
        <w:t xml:space="preserve">“Use the activity-series ladder. Will copper react with silver nitrate, AgNO₃? If yes, write and balance the products. If no, write</w:t>
      </w:r>
      <w:r>
        <w:rPr>
          <w:i/>
          <w:iCs/>
        </w:rPr>
        <w:t xml:space="preserve"> </w:t>
      </w:r>
      <w:r>
        <w:rPr>
          <w:i/>
          <w:iCs/>
        </w:rPr>
        <w:t xml:space="preserve">‘no reaction.’</w:t>
      </w:r>
      <w:r>
        <w:rPr>
          <w:i/>
          <w:iCs/>
        </w:rPr>
        <w:t xml:space="preserve">”</w:t>
      </w:r>
    </w:p>
    <w:p>
      <w:pPr>
        <w:pStyle w:val="FirstParagraph"/>
      </w:pPr>
      <w:r>
        <w:t xml:space="preserve">Target answer: Copper is</w:t>
      </w:r>
      <w:r>
        <w:t xml:space="preserve"> </w:t>
      </w:r>
      <w:r>
        <w:rPr>
          <w:i/>
          <w:iCs/>
        </w:rPr>
        <w:t xml:space="preserve">above</w:t>
      </w:r>
      <w:r>
        <w:t xml:space="preserve"> </w:t>
      </w:r>
      <w:r>
        <w:t xml:space="preserve">silver on the ladder, so copper replaces silver. Cu + 2 AgNO₃ → Cu(NO₃)₂ + 2 Ag. (Cu is Cu²⁺, so it needs two NO₃⁻; balance silver with a 2.)</w:t>
      </w:r>
    </w:p>
    <w:p>
      <w:pPr>
        <w:pStyle w:val="BlockText"/>
      </w:pPr>
      <w:r>
        <w:t xml:space="preserve">“Notice: copper</w:t>
      </w:r>
      <w:r>
        <w:t xml:space="preserve"> </w:t>
      </w:r>
      <w:r>
        <w:rPr>
          <w:i/>
          <w:iCs/>
        </w:rPr>
        <w:t xml:space="preserve">lost</w:t>
      </w:r>
      <w:r>
        <w:t xml:space="preserve"> </w:t>
      </w:r>
      <w:r>
        <w:t xml:space="preserve">to zinc and magnesium, but copper</w:t>
      </w:r>
      <w:r>
        <w:t xml:space="preserve"> </w:t>
      </w:r>
      <w:r>
        <w:rPr>
          <w:i/>
          <w:iCs/>
        </w:rPr>
        <w:t xml:space="preserve">beats</w:t>
      </w:r>
      <w:r>
        <w:t xml:space="preserve"> </w:t>
      </w:r>
      <w:r>
        <w:t xml:space="preserve">silver. Activity is about position — copper is below zinc but above silver.”</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“Zinc reacts with copper sulfate solution, but copper does nothing in zinc sulfate solution.”</w:t>
      </w:r>
    </w:p>
    <w:p>
      <w:pPr>
        <w:pStyle w:val="FirstParagraph"/>
      </w:pPr>
      <w:r>
        <w:t xml:space="preserve">Model one aloud:</w:t>
      </w:r>
    </w:p>
    <w:p>
      <w:pPr>
        <w:pStyle w:val="BlockText"/>
      </w:pPr>
      <w:r>
        <w:t xml:space="preserve">“Zinc reacts with copper sulfate solution</w:t>
      </w:r>
      <w:r>
        <w:t xml:space="preserve"> </w:t>
      </w:r>
      <w:r>
        <w:rPr>
          <w:b/>
          <w:bCs/>
        </w:rPr>
        <w:t xml:space="preserve">because</w:t>
      </w:r>
      <w:r>
        <w:t xml:space="preserve"> </w:t>
      </w:r>
      <w:r>
        <w:t xml:space="preserve">zinc is above copper on the activity series — it loses its valence electrons more easily, so it pushes copper out of solution and takes its place —</w:t>
      </w:r>
      <w:r>
        <w:t xml:space="preserve"> </w:t>
      </w:r>
      <w:r>
        <w:rPr>
          <w:b/>
          <w:bCs/>
        </w:rPr>
        <w:t xml:space="preserve">but</w:t>
      </w:r>
      <w:r>
        <w:t xml:space="preserve"> </w:t>
      </w:r>
      <w:r>
        <w:t xml:space="preserve">copper is below zinc, so copper cannot give up its electrons easily enough to push zinc out —</w:t>
      </w:r>
      <w:r>
        <w:t xml:space="preserve"> </w:t>
      </w:r>
      <w:r>
        <w:rPr>
          <w:b/>
          <w:bCs/>
        </w:rPr>
        <w:t xml:space="preserve">so</w:t>
      </w:r>
      <w:r>
        <w:t xml:space="preserve"> </w:t>
      </w:r>
      <w:r>
        <w:t xml:space="preserve">the single-replacement reaction runs one direction only: the more active metal (zinc) replaces the less active metal (copper), and never the reverse.”</w:t>
      </w:r>
    </w:p>
    <w:p>
      <w:pPr>
        <w:pStyle w:val="FirstParagraph"/>
      </w:pPr>
      <w:r>
        <w:t xml:space="preserve">Then have students write their own B/B/S using one of these starters:</w:t>
      </w:r>
    </w:p>
    <w:p>
      <w:pPr>
        <w:pStyle w:val="Compact"/>
        <w:numPr>
          <w:ilvl w:val="0"/>
          <w:numId w:val="1009"/>
        </w:numPr>
      </w:pPr>
      <w:r>
        <w:rPr>
          <w:i/>
          <w:iCs/>
        </w:rPr>
        <w:t xml:space="preserve">“Magnesium reacts with both zinc sulfate and copper sulfate…”</w:t>
      </w:r>
      <w:r>
        <w:t xml:space="preserve"> </w:t>
      </w:r>
      <w:r>
        <w:t xml:space="preserve">(hint: Mg is above both)</w:t>
      </w:r>
    </w:p>
    <w:p>
      <w:pPr>
        <w:pStyle w:val="Compact"/>
        <w:numPr>
          <w:ilvl w:val="0"/>
          <w:numId w:val="1009"/>
        </w:numPr>
      </w:pPr>
      <w:r>
        <w:rPr>
          <w:i/>
          <w:iCs/>
        </w:rPr>
        <w:t xml:space="preserve">“Copper does not react with zinc sulfate, but copper does react with silver nitrate…”</w:t>
      </w:r>
      <w:r>
        <w:t xml:space="preserve"> </w:t>
      </w:r>
      <w:r>
        <w:t xml:space="preserve">(hint: copper is below zinc but above silver)</w:t>
      </w:r>
    </w:p>
    <w:p>
      <w:pPr>
        <w:pStyle w:val="FirstParagraph"/>
      </w:pPr>
      <w:r>
        <w:rPr>
          <w:b/>
          <w:bCs/>
        </w:rPr>
        <w:t xml:space="preserve">Anticipated student responses:</w:t>
      </w:r>
    </w:p>
    <w:p>
      <w:pPr>
        <w:pStyle w:val="Compact"/>
        <w:numPr>
          <w:ilvl w:val="0"/>
          <w:numId w:val="1010"/>
        </w:numPr>
      </w:pPr>
      <w:r>
        <w:t xml:space="preserve">“Because magnesium is at the top of the three, so it can replace any of them.”</w:t>
      </w:r>
      <w:r>
        <w:t xml:space="preserve"> </w:t>
      </w:r>
      <w:r>
        <w:t xml:space="preserve">— good start; push for the So:</w:t>
      </w:r>
      <w:r>
        <w:t xml:space="preserve"> </w:t>
      </w:r>
      <w:r>
        <w:t xml:space="preserve">“so magnesium replaces both zinc and copper, but neither zinc nor copper can replace magnesium.”</w:t>
      </w:r>
    </w:p>
    <w:p>
      <w:pPr>
        <w:pStyle w:val="Compact"/>
        <w:numPr>
          <w:ilvl w:val="0"/>
          <w:numId w:val="1010"/>
        </w:numPr>
      </w:pPr>
      <w:r>
        <w:t xml:space="preserve">“Because copper is below zinc but above silver.”</w:t>
      </w:r>
      <w:r>
        <w:t xml:space="preserve"> </w:t>
      </w:r>
      <w:r>
        <w:t xml:space="preserve">— excellent; push for the full chain:</w:t>
      </w:r>
      <w:r>
        <w:t xml:space="preserve"> </w:t>
      </w:r>
      <w:r>
        <w:t xml:space="preserve">“but copper is more active than silver, so copper replaces silver even though copper could not replace zinc.”</w:t>
      </w:r>
    </w:p>
    <w:bookmarkEnd w:id="30"/>
    <w:bookmarkStart w:id="31" w:name="min-return-to-the-phenomenon"/>
    <w:p>
      <w:pPr>
        <w:pStyle w:val="Heading3"/>
      </w:pPr>
      <w:r>
        <w:t xml:space="preserve">39–40 min · Return to the phenomenon</w:t>
      </w:r>
    </w:p>
    <w:p>
      <w:pPr>
        <w:pStyle w:val="BlockText"/>
      </w:pPr>
      <w:r>
        <w:t xml:space="preserve">“Return to our two beakers. You now have the rule and the ladder. In one sentence, using the words</w:t>
      </w:r>
      <w:r>
        <w:t xml:space="preserve"> </w:t>
      </w:r>
      <w:r>
        <w:rPr>
          <w:i/>
          <w:iCs/>
        </w:rPr>
        <w:t xml:space="preserve">activity series</w:t>
      </w:r>
      <w:r>
        <w:t xml:space="preserve"> </w:t>
      </w:r>
      <w:r>
        <w:t xml:space="preserve">and</w:t>
      </w:r>
      <w:r>
        <w:t xml:space="preserve"> </w:t>
      </w:r>
      <w:r>
        <w:rPr>
          <w:i/>
          <w:iCs/>
        </w:rPr>
        <w:t xml:space="preserve">more active</w:t>
      </w:r>
      <w:r>
        <w:t xml:space="preserve">, explain why the zinc beaker reacted and the copper beaker did not.”</w:t>
      </w:r>
    </w:p>
    <w:p>
      <w:pPr>
        <w:pStyle w:val="FirstParagraph"/>
      </w:pPr>
      <w:r>
        <w:t xml:space="preserve">Target:</w:t>
      </w:r>
      <w:r>
        <w:t xml:space="preserve"> </w:t>
      </w:r>
      <w:r>
        <w:t xml:space="preserve">“Zinc is more active than copper on the activity series, so zinc replaces copper from copper sulfate; copper is less active than zinc, so it cannot replace zinc — the reaction only runs one way.”</w:t>
      </w:r>
    </w:p>
    <w:p>
      <w:pPr>
        <w:pStyle w:val="BlockText"/>
      </w:pPr>
      <w:r>
        <w:t xml:space="preserve">“That blue fading and that reddish-brown coating weren’t random. You could have predicted them from a single line of metals on your reference table — before the beakers ever touched.”</w:t>
      </w:r>
    </w:p>
    <w:p>
      <w:r>
        <w:pict>
          <v:rect style="width:0;height:1.5pt" o:hralign="center" o:hrstd="t" o:hr="t"/>
        </w:pict>
      </w:r>
    </w:p>
    <w:bookmarkEnd w:id="31"/>
    <w:bookmarkEnd w:id="32"/>
    <w:bookmarkStart w:id="34" w:name="phase-5-evaluate-40-42-min"/>
    <w:p>
      <w:pPr>
        <w:pStyle w:val="Heading2"/>
      </w:pPr>
      <w:r>
        <w:t xml:space="preserve">Phase 5 · Evaluate</w:t>
      </w:r>
      <w:r>
        <w:t xml:space="preserve"> </w:t>
      </w:r>
      <w:r>
        <w:rPr>
          <w:i/>
          <w:iCs/>
        </w:rPr>
        <w:t xml:space="preserve">(40 – 42 min)</w:t>
      </w:r>
    </w:p>
    <w:bookmarkStart w:id="33"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Use the activity series to predict: will iron (Fe) react with copper(II) sulfate solution, CuSO₄? If yes, write and balance the products. If no, write</w:t>
      </w:r>
      <w:r>
        <w:rPr>
          <w:i/>
          <w:iCs/>
        </w:rPr>
        <w:t xml:space="preserve"> </w:t>
      </w:r>
      <w:r>
        <w:rPr>
          <w:i/>
          <w:iCs/>
        </w:rPr>
        <w:t xml:space="preserve">“no reaction.”</w:t>
      </w:r>
      <w:r>
        <w:t xml:space="preserve"> </w:t>
      </w:r>
      <w:r>
        <w:rPr>
          <w:i/>
          <w:iCs/>
        </w:rPr>
        <w:t xml:space="preserve">(b) Use the activity series to predict: will silver (Ag) react with copper(II) nitrate solution, Cu(NO₃)₂? Explain your reasoning in one sentence.</w:t>
      </w:r>
      <w:r>
        <w:t xml:space="preserve"> </w:t>
      </w:r>
      <w:r>
        <w:rPr>
          <w:i/>
          <w:iCs/>
        </w:rPr>
        <w:t xml:space="preserve">(c) In one sentence, explain why the activity series lets you predict the outcome of a single-replacement reaction before you ever run it.</w:t>
      </w:r>
    </w:p>
    <w:p>
      <w:pPr>
        <w:pStyle w:val="FirstParagraph"/>
      </w:pPr>
      <w:r>
        <w:t xml:space="preserve">Expected answers are in</w:t>
      </w:r>
      <w:r>
        <w:t xml:space="preserve"> </w:t>
      </w:r>
      <w:r>
        <w:rPr>
          <w:rStyle w:val="VerbatimChar"/>
        </w:rPr>
        <w:t xml:space="preserve">Answer_Key.docx</w:t>
      </w:r>
      <w:r>
        <w:t xml:space="preserve">. (Fe and Ag are deliberately different metals from the worksheet practice of Mg/Zn/Cu, so students must apply the rule rather than recall a result.)</w:t>
      </w:r>
    </w:p>
    <w:p>
      <w:pPr>
        <w:pStyle w:val="BodyText"/>
      </w:pPr>
      <w:r>
        <w:rPr>
          <w:b/>
          <w:bCs/>
        </w:rPr>
        <w:t xml:space="preserve">Closing Reflection (SEL, 30 seconds):</w:t>
      </w:r>
    </w:p>
    <w:p>
      <w:pPr>
        <w:pStyle w:val="BlockText"/>
      </w:pPr>
      <w:r>
        <w:t xml:space="preserve">“Today you built a rule from your own evidence and then used it to predict something you had never seen. In one sentence: what is one prediction you got</w:t>
      </w:r>
      <w:r>
        <w:t xml:space="preserve"> </w:t>
      </w:r>
      <w:r>
        <w:rPr>
          <w:i/>
          <w:iCs/>
        </w:rPr>
        <w:t xml:space="preserve">wrong</w:t>
      </w:r>
      <w:r>
        <w:t xml:space="preserve"> </w:t>
      </w:r>
      <w:r>
        <w:t xml:space="preserve">at the start that the evidence changed your mind about — and who helped you see it?”</w:t>
      </w:r>
    </w:p>
    <w:p>
      <w:pPr>
        <w:pStyle w:val="FirstParagraph"/>
      </w:pPr>
      <w:r>
        <w:t xml:space="preserve">Collect worksheets; note which students correctly applied</w:t>
      </w:r>
      <w:r>
        <w:t xml:space="preserve"> </w:t>
      </w:r>
      <w:r>
        <w:t xml:space="preserve">“more active replaces less active”</w:t>
      </w:r>
      <w:r>
        <w:t xml:space="preserve"> </w:t>
      </w:r>
      <w:r>
        <w:t xml:space="preserve">versus students who predicted every combination reacts (the most common error). Target the latter for a brief one-on-one at the start of the next lesson.</w:t>
      </w:r>
    </w:p>
    <w:p>
      <w:r>
        <w:pict>
          <v:rect style="width:0;height:1.5pt" o:hralign="center" o:hrstd="t" o:hr="t"/>
        </w:pict>
      </w:r>
    </w:p>
    <w:bookmarkEnd w:id="33"/>
    <w:bookmarkEnd w:id="34"/>
    <w:bookmarkStart w:id="35"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“Any metal placed in any salt solution will react.”</w:t>
      </w:r>
      <w:r>
        <w:t xml:space="preserve"> </w:t>
      </w:r>
      <w:r>
        <w:t xml:space="preserve">→</w:t>
      </w:r>
      <w:r>
        <w:t xml:space="preserve"> </w:t>
      </w:r>
      <w:r>
        <w:rPr>
          <w:b/>
          <w:bCs/>
        </w:rPr>
        <w:t xml:space="preserve">Correction:</w:t>
      </w:r>
      <w:r>
        <w:t xml:space="preserve"> </w:t>
      </w:r>
      <w:r>
        <w:t xml:space="preserve">A single-replacement reaction only occurs when the solid metal is</w:t>
      </w:r>
      <w:r>
        <w:t xml:space="preserve"> </w:t>
      </w:r>
      <w:r>
        <w:rPr>
          <w:i/>
          <w:iCs/>
        </w:rPr>
        <w:t xml:space="preserve">more active</w:t>
      </w:r>
      <w:r>
        <w:t xml:space="preserve"> </w:t>
      </w:r>
      <w:r>
        <w:t xml:space="preserve">(higher on the activity series) than the metal in the dissolved salt. Copper placed in zinc sulfate does nothing because copper is</w:t>
      </w:r>
      <w:r>
        <w:t xml:space="preserve"> </w:t>
      </w:r>
      <w:r>
        <w:rPr>
          <w:i/>
          <w:iCs/>
        </w:rPr>
        <w:t xml:space="preserve">below</w:t>
      </w:r>
      <w:r>
        <w:t xml:space="preserve"> </w:t>
      </w:r>
      <w:r>
        <w:t xml:space="preserve">zinc. The activity series, not mere mixing, determines whether a reaction happens.</w:t>
      </w:r>
    </w:p>
    <w:p>
      <w:pPr>
        <w:pStyle w:val="Compact"/>
        <w:numPr>
          <w:ilvl w:val="0"/>
          <w:numId w:val="1011"/>
        </w:numPr>
      </w:pPr>
      <w:r>
        <w:rPr>
          <w:b/>
          <w:bCs/>
        </w:rPr>
        <w:t xml:space="preserve">Misconception:</w:t>
      </w:r>
      <w:r>
        <w:t xml:space="preserve"> </w:t>
      </w:r>
      <w:r>
        <w:t xml:space="preserve">“The reaction can go either direction — zinc replaces copper, so copper should replace zinc too.”</w:t>
      </w:r>
      <w:r>
        <w:t xml:space="preserve"> </w:t>
      </w:r>
      <w:r>
        <w:t xml:space="preserve">→</w:t>
      </w:r>
      <w:r>
        <w:t xml:space="preserve"> </w:t>
      </w:r>
      <w:r>
        <w:rPr>
          <w:b/>
          <w:bCs/>
        </w:rPr>
        <w:t xml:space="preserve">Correction:</w:t>
      </w:r>
      <w:r>
        <w:t xml:space="preserve"> </w:t>
      </w:r>
      <w:r>
        <w:t xml:space="preserve">Single replacement is a one-way street set by relative activity. If A replaces B, then B cannot replace A. Only the more active metal displaces the less active one; the reverse pairing is always</w:t>
      </w:r>
      <w:r>
        <w:t xml:space="preserve"> </w:t>
      </w:r>
      <w:r>
        <w:t xml:space="preserve">“no reaction.”</w:t>
      </w:r>
    </w:p>
    <w:p>
      <w:pPr>
        <w:pStyle w:val="Compact"/>
        <w:numPr>
          <w:ilvl w:val="0"/>
          <w:numId w:val="1011"/>
        </w:numPr>
      </w:pPr>
      <w:r>
        <w:rPr>
          <w:b/>
          <w:bCs/>
        </w:rPr>
        <w:t xml:space="preserve">Misconception:</w:t>
      </w:r>
      <w:r>
        <w:t xml:space="preserve"> </w:t>
      </w:r>
      <w:r>
        <w:t xml:space="preserve">“A more active metal is one that is heavier, harder, or shinier.”</w:t>
      </w:r>
      <w:r>
        <w:t xml:space="preserve"> </w:t>
      </w:r>
      <w:r>
        <w:t xml:space="preserve">→</w:t>
      </w:r>
      <w:r>
        <w:t xml:space="preserve"> </w:t>
      </w:r>
      <w:r>
        <w:rPr>
          <w:b/>
          <w:bCs/>
        </w:rPr>
        <w:t xml:space="preserve">Correction:</w:t>
      </w:r>
      <w:r>
        <w:t xml:space="preserve"> </w:t>
      </w:r>
      <w:r>
        <w:t xml:space="preserve">Activity is about how easily a metal</w:t>
      </w:r>
      <w:r>
        <w:t xml:space="preserve"> </w:t>
      </w:r>
      <w:r>
        <w:rPr>
          <w:i/>
          <w:iCs/>
        </w:rPr>
        <w:t xml:space="preserve">loses its valence electrons</w:t>
      </w:r>
      <w:r>
        <w:t xml:space="preserve"> </w:t>
      </w:r>
      <w:r>
        <w:t xml:space="preserve">to become a positive ion — not about density, hardness, or appearance. The most active metals (K, Na, Ca, Mg) sit toward the lower-left of the periodic table, where electronegativity and ionization energy are lowest. Gold is dense and shiny but is the</w:t>
      </w:r>
      <w:r>
        <w:t xml:space="preserve"> </w:t>
      </w:r>
      <w:r>
        <w:rPr>
          <w:i/>
          <w:iCs/>
        </w:rPr>
        <w:t xml:space="preserve">least</w:t>
      </w:r>
      <w:r>
        <w:t xml:space="preserve"> </w:t>
      </w:r>
      <w:r>
        <w:t xml:space="preserve">active metal on the list.</w:t>
      </w:r>
    </w:p>
    <w:p>
      <w:pPr>
        <w:pStyle w:val="Compact"/>
        <w:numPr>
          <w:ilvl w:val="0"/>
          <w:numId w:val="1011"/>
        </w:numPr>
      </w:pPr>
      <w:r>
        <w:rPr>
          <w:b/>
          <w:bCs/>
        </w:rPr>
        <w:t xml:space="preserve">Misconception:</w:t>
      </w:r>
      <w:r>
        <w:t xml:space="preserve"> </w:t>
      </w:r>
      <w:r>
        <w:t xml:space="preserve">“A metal will react with a solution of its own salt.”</w:t>
      </w:r>
      <w:r>
        <w:t xml:space="preserve"> </w:t>
      </w:r>
      <w:r>
        <w:t xml:space="preserve">→</w:t>
      </w:r>
      <w:r>
        <w:t xml:space="preserve"> </w:t>
      </w:r>
      <w:r>
        <w:rPr>
          <w:b/>
          <w:bCs/>
        </w:rPr>
        <w:t xml:space="preserve">Correction:</w:t>
      </w:r>
      <w:r>
        <w:t xml:space="preserve"> </w:t>
      </w:r>
      <w:r>
        <w:t xml:space="preserve">A metal in its own salt solution (zinc in zinc sulfate, copper in copper sulfate) shows no reaction, because there is no</w:t>
      </w:r>
      <w:r>
        <w:t xml:space="preserve"> </w:t>
      </w:r>
      <w:r>
        <w:rPr>
          <w:i/>
          <w:iCs/>
        </w:rPr>
        <w:t xml:space="preserve">different</w:t>
      </w:r>
      <w:r>
        <w:t xml:space="preserve"> </w:t>
      </w:r>
      <w:r>
        <w:t xml:space="preserve">metal ion to replace. You cannot displace yourself — the diagonal of the reaction grid is always</w:t>
      </w:r>
      <w:r>
        <w:t xml:space="preserve"> </w:t>
      </w:r>
      <w:r>
        <w:t xml:space="preserve">“no reaction.”</w:t>
      </w:r>
    </w:p>
    <w:p>
      <w:pPr>
        <w:pStyle w:val="Compact"/>
        <w:numPr>
          <w:ilvl w:val="0"/>
          <w:numId w:val="1011"/>
        </w:numPr>
      </w:pPr>
      <w:r>
        <w:rPr>
          <w:b/>
          <w:bCs/>
        </w:rPr>
        <w:t xml:space="preserve">Misconception:</w:t>
      </w:r>
      <w:r>
        <w:t xml:space="preserve"> </w:t>
      </w:r>
      <w:r>
        <w:t xml:space="preserve">“If a metal can’t replace one metal, it can’t replace any.”</w:t>
      </w:r>
      <w:r>
        <w:t xml:space="preserve"> </w:t>
      </w:r>
      <w:r>
        <w:t xml:space="preserve">→</w:t>
      </w:r>
      <w:r>
        <w:t xml:space="preserve"> </w:t>
      </w:r>
      <w:r>
        <w:rPr>
          <w:b/>
          <w:bCs/>
        </w:rPr>
        <w:t xml:space="preserve">Correction:</w:t>
      </w:r>
      <w:r>
        <w:t xml:space="preserve"> </w:t>
      </w:r>
      <w:r>
        <w:t xml:space="preserve">Activity is</w:t>
      </w:r>
      <w:r>
        <w:t xml:space="preserve"> </w:t>
      </w:r>
      <w:r>
        <w:rPr>
          <w:i/>
          <w:iCs/>
        </w:rPr>
        <w:t xml:space="preserve">relative</w:t>
      </w:r>
      <w:r>
        <w:t xml:space="preserve"> </w:t>
      </w:r>
      <w:r>
        <w:t xml:space="preserve">to the specific pair. Copper cannot replace zinc (copper is below zinc) but copper</w:t>
      </w:r>
      <w:r>
        <w:t xml:space="preserve"> </w:t>
      </w:r>
      <w:r>
        <w:rPr>
          <w:i/>
          <w:iCs/>
        </w:rPr>
        <w:t xml:space="preserve">can</w:t>
      </w:r>
      <w:r>
        <w:t xml:space="preserve"> </w:t>
      </w:r>
      <w:r>
        <w:t xml:space="preserve">replace silver (copper is above silver). You must compare the two metals’ positions for each specific pairing.</w:t>
      </w:r>
    </w:p>
    <w:p>
      <w:r>
        <w:pict>
          <v:rect style="width:0;height:1.5pt" o:hralign="center" o:hrstd="t" o:hr="t"/>
        </w:pict>
      </w:r>
    </w:p>
    <w:bookmarkEnd w:id="35"/>
    <w:bookmarkStart w:id="36"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Prediction grid pre-printed with the metal and solution names and a two-choice cell (</w:t>
      </w:r>
      <w:r>
        <w:t xml:space="preserve">“R / NR”</w:t>
      </w:r>
      <w:r>
        <w:t xml:space="preserve">) so the language load is minimal and the cognitive work is the prediction. Sentence frame: *“___ is more active than</w:t>
      </w:r>
      <w:r>
        <w:t xml:space="preserve"> </w:t>
      </w:r>
      <w:r>
        <w:rPr>
          <w:b/>
          <w:bCs/>
          <w:i/>
          <w:iCs/>
        </w:rPr>
        <w:t xml:space="preserve">, so</w:t>
      </w:r>
      <w:r>
        <w:rPr>
          <w:b/>
          <w:bCs/>
          <w:i/>
          <w:iCs/>
        </w:rPr>
        <w:t xml:space="preserve"> </w:t>
      </w:r>
      <w:r>
        <w:t xml:space="preserve"> </w:t>
      </w:r>
      <w:r>
        <w:t xml:space="preserve">replaces ___.”* Word-choice box displayed throughout: {activity series, active metal, single replacement, more active, less active, replace}. Pair the activity-series ladder (visual, color-coded) with each prediction so students can self-check position before writing. Allow bilingual dictionaries for the metal names; ask students to record results in English.</w:t>
      </w:r>
    </w:p>
    <w:p>
      <w:pPr>
        <w:pStyle w:val="Compact"/>
        <w:numPr>
          <w:ilvl w:val="0"/>
          <w:numId w:val="1012"/>
        </w:numPr>
      </w:pPr>
      <w:r>
        <w:rPr>
          <w:b/>
          <w:bCs/>
        </w:rPr>
        <w:t xml:space="preserve">IEP/SPED supports:</w:t>
      </w:r>
      <w:r>
        <w:t xml:space="preserve"> </w:t>
      </w:r>
      <w:r>
        <w:t xml:space="preserve">Provide the completed activity-series ladder (</w:t>
      </w:r>
      <w:r>
        <w:rPr>
          <w:rStyle w:val="VerbatimChar"/>
        </w:rPr>
        <w:t xml:space="preserve">figures/activity_series_ladder.png</w:t>
      </w:r>
      <w:r>
        <w:t xml:space="preserve">) at every desk so the look-up is removed as a barrier — the skill target is</w:t>
      </w:r>
      <w:r>
        <w:t xml:space="preserve"> </w:t>
      </w:r>
      <w:r>
        <w:rPr>
          <w:i/>
          <w:iCs/>
        </w:rPr>
        <w:t xml:space="preserve">comparing positions and applying the rule</w:t>
      </w:r>
      <w:r>
        <w:t xml:space="preserve">, not memorizing the order. Offer a partially-filled reaction grid where the</w:t>
      </w:r>
      <w:r>
        <w:t xml:space="preserve"> </w:t>
      </w:r>
      <w:r>
        <w:t xml:space="preserve">“own salt”</w:t>
      </w:r>
      <w:r>
        <w:t xml:space="preserve"> </w:t>
      </w:r>
      <w:r>
        <w:t xml:space="preserve">diagonal is pre-marked</w:t>
      </w:r>
      <w:r>
        <w:t xml:space="preserve"> </w:t>
      </w:r>
      <w:r>
        <w:t xml:space="preserve">“NR”</w:t>
      </w:r>
      <w:r>
        <w:t xml:space="preserve"> </w:t>
      </w:r>
      <w:r>
        <w:t xml:space="preserve">so students focus on the off-diagonal predictions. Assign partner roles for the micro-lab: one student places metals with forceps, one records R/NR. Provide sentence starters for the Exit Ticket. Calculator not needed; balancing support card (charges: Zn²⁺, Cu²⁺, Fe²⁺, Ag⁺, Mg²⁺, SO₄²⁻, NO₃⁻) available on request.</w:t>
      </w:r>
    </w:p>
    <w:p>
      <w:pPr>
        <w:pStyle w:val="Compact"/>
        <w:numPr>
          <w:ilvl w:val="0"/>
          <w:numId w:val="1012"/>
        </w:numPr>
      </w:pPr>
      <w:r>
        <w:rPr>
          <w:b/>
          <w:bCs/>
        </w:rPr>
        <w:t xml:space="preserve">Extensions:</w:t>
      </w:r>
      <w:r>
        <w:t xml:space="preserve"> </w:t>
      </w:r>
      <w:r>
        <w:t xml:space="preserve">(1) Metals below hydrogen on Table J do not react with acids — predict whether copper or magnesium would bubble in dilute HCl, and explain using the ladder. (2) Connect activity to the periodic table: explain why alkali metals (Group 1) sit at the very top of the activity series in terms of valence electrons and electronegativity. (3) Research the</w:t>
      </w:r>
      <w:r>
        <w:t xml:space="preserve"> </w:t>
      </w:r>
      <w:r>
        <w:t xml:space="preserve">“thermite”</w:t>
      </w:r>
      <w:r>
        <w:t xml:space="preserve"> </w:t>
      </w:r>
      <w:r>
        <w:t xml:space="preserve">reaction (aluminum replacing iron from iron oxide) and explain, using relative position, why aluminum can pull iron out of its compound — and why this is used to weld railroad tracks.</w:t>
      </w:r>
    </w:p>
    <w:p>
      <w:r>
        <w:pict>
          <v:rect style="width:0;height:1.5pt" o:hralign="center" o:hrstd="t" o:hr="t"/>
        </w:pict>
      </w:r>
    </w:p>
    <w:bookmarkEnd w:id="36"/>
    <w:bookmarkStart w:id="37" w:name="strategy-spotlight"/>
    <w:p>
      <w:pPr>
        <w:pStyle w:val="Heading2"/>
      </w:pPr>
      <w:r>
        <w:t xml:space="preserve">Strategy Spotlight</w:t>
      </w:r>
    </w:p>
    <w:p>
      <w:pPr>
        <w:pStyle w:val="FirstParagraph"/>
      </w:pPr>
      <w:r>
        <w:rPr>
          <w:b/>
          <w:bCs/>
        </w:rPr>
        <w:t xml:space="preserve">ACTIVE LEARNING — students generate the rule from evidence before it is named.</w:t>
      </w:r>
      <w:r>
        <w:t xml:space="preserve"> </w:t>
      </w:r>
      <w:r>
        <w:t xml:space="preserve">Active learning means students do the intellectual work of constructing knowledge rather than receiving it pre-packaged. In this lesson the activity series is</w:t>
      </w:r>
      <w:r>
        <w:t xml:space="preserve"> </w:t>
      </w:r>
      <w:r>
        <w:rPr>
          <w:i/>
          <w:iCs/>
        </w:rPr>
        <w:t xml:space="preserve">not</w:t>
      </w:r>
      <w:r>
        <w:t xml:space="preserve"> </w:t>
      </w:r>
      <w:r>
        <w:t xml:space="preserve">handed to students at the start. Instead, students run a micro-lab, record which metal–solution pairs react, and</w:t>
      </w:r>
      <w:r>
        <w:t xml:space="preserve"> </w:t>
      </w:r>
      <w:r>
        <w:rPr>
          <w:b/>
          <w:bCs/>
        </w:rPr>
        <w:t xml:space="preserve">build their own ranking</w:t>
      </w:r>
      <w:r>
        <w:t xml:space="preserve"> </w:t>
      </w:r>
      <w:r>
        <w:t xml:space="preserve">of Mg &gt; Zn &gt; Cu before the term</w:t>
      </w:r>
      <w:r>
        <w:t xml:space="preserve"> </w:t>
      </w:r>
      <w:r>
        <w:t xml:space="preserve">“activity series”</w:t>
      </w:r>
      <w:r>
        <w:t xml:space="preserve"> </w:t>
      </w:r>
      <w:r>
        <w:t xml:space="preserve">is ever spoken. Only in Phase 3 do they compare their evidence-based ranking to NYS Reference Table J — and discover it matches.</w:t>
      </w:r>
    </w:p>
    <w:p>
      <w:pPr>
        <w:pStyle w:val="BodyText"/>
      </w:pPr>
      <w:r>
        <w:rPr>
          <w:b/>
          <w:bCs/>
        </w:rPr>
        <w:t xml:space="preserve">How to run it in this lesson (Phase 2 → Phase 3):</w:t>
      </w:r>
    </w:p>
    <w:p>
      <w:pPr>
        <w:pStyle w:val="Compact"/>
        <w:numPr>
          <w:ilvl w:val="0"/>
          <w:numId w:val="1013"/>
        </w:numPr>
      </w:pPr>
      <w:r>
        <w:rPr>
          <w:b/>
          <w:bCs/>
        </w:rPr>
        <w:t xml:space="preserve">Predict first (10–15 min).</w:t>
      </w:r>
      <w:r>
        <w:t xml:space="preserve"> </w:t>
      </w:r>
      <w:r>
        <w:t xml:space="preserve">Students commit to a react / no-reaction prediction for every metal–solution pair using only the single Do Now clue (zinc beats copper). Committing in writing makes the later evidence feel consequential.</w:t>
      </w:r>
    </w:p>
    <w:p>
      <w:pPr>
        <w:pStyle w:val="Compact"/>
        <w:numPr>
          <w:ilvl w:val="0"/>
          <w:numId w:val="1013"/>
        </w:numPr>
      </w:pPr>
      <w:r>
        <w:rPr>
          <w:b/>
          <w:bCs/>
        </w:rPr>
        <w:t xml:space="preserve">Test and record (15–25 min).</w:t>
      </w:r>
      <w:r>
        <w:t xml:space="preserve"> </w:t>
      </w:r>
      <w:r>
        <w:t xml:space="preserve">The well-plate micro-lab produces a clean R/NR grid. The diagonal (metal in own salt) and the one-way pattern (more active replaces less active) emerge from the data, not from a lecture.</w:t>
      </w:r>
    </w:p>
    <w:p>
      <w:pPr>
        <w:pStyle w:val="Compact"/>
        <w:numPr>
          <w:ilvl w:val="0"/>
          <w:numId w:val="1013"/>
        </w:numPr>
      </w:pPr>
      <w:r>
        <w:rPr>
          <w:b/>
          <w:bCs/>
        </w:rPr>
        <w:t xml:space="preserve">Build the ranking (25–30 min).</w:t>
      </w:r>
      <w:r>
        <w:t xml:space="preserve"> </w:t>
      </w:r>
      <w:r>
        <w:t xml:space="preserve">Students order the metals themselves and write the rule in their own words —</w:t>
      </w:r>
      <w:r>
        <w:t xml:space="preserve"> </w:t>
      </w:r>
      <w:r>
        <w:rPr>
          <w:i/>
          <w:iCs/>
        </w:rPr>
        <w:t xml:space="preserve">this is the active-learning payoff.</w:t>
      </w:r>
      <w:r>
        <w:t xml:space="preserve"> </w:t>
      </w:r>
      <w:r>
        <w:t xml:space="preserve">The teacher does not state the rule; the students do.</w:t>
      </w:r>
    </w:p>
    <w:p>
      <w:pPr>
        <w:pStyle w:val="Compact"/>
        <w:numPr>
          <w:ilvl w:val="0"/>
          <w:numId w:val="1013"/>
        </w:numPr>
      </w:pPr>
      <w:r>
        <w:rPr>
          <w:b/>
          <w:bCs/>
        </w:rPr>
        <w:t xml:space="preserve">Verify against the canon (Phase 3).</w:t>
      </w:r>
      <w:r>
        <w:t xml:space="preserve"> </w:t>
      </w:r>
      <w:r>
        <w:t xml:space="preserve">Only now is the official activity series (Table J) projected. Students experience the satisfaction of having independently reconstructed a tool chemists rely on.</w:t>
      </w:r>
    </w:p>
    <w:p>
      <w:pPr>
        <w:pStyle w:val="FirstParagraph"/>
      </w:pPr>
      <w:r>
        <w:rPr>
          <w:b/>
          <w:bCs/>
        </w:rPr>
        <w:t xml:space="preserve">Why active learning fits the activity series:</w:t>
      </w:r>
      <w:r>
        <w:t xml:space="preserve"> </w:t>
      </w:r>
      <w:r>
        <w:t xml:space="preserve">The activity series is an</w:t>
      </w:r>
      <w:r>
        <w:t xml:space="preserve"> </w:t>
      </w:r>
      <w:r>
        <w:rPr>
          <w:i/>
          <w:iCs/>
        </w:rPr>
        <w:t xml:space="preserve">empirical</w:t>
      </w:r>
      <w:r>
        <w:t xml:space="preserve"> </w:t>
      </w:r>
      <w:r>
        <w:t xml:space="preserve">ranking — it was originally built by exactly the kind of observation students do in the micro-lab. Reproducing that discovery process, rather than memorizing a list, gives students ownership of</w:t>
      </w:r>
      <w:r>
        <w:t xml:space="preserve"> </w:t>
      </w:r>
      <w:r>
        <w:rPr>
          <w:i/>
          <w:iCs/>
        </w:rPr>
        <w:t xml:space="preserve">why</w:t>
      </w:r>
      <w:r>
        <w:t xml:space="preserve"> </w:t>
      </w:r>
      <w:r>
        <w:t xml:space="preserve">the order exists and makes the predictive rule durable. Research on active learning in STEM (Freeman et al., 2014) finds measurable gains in retention and transfer when students construct rules from data before formal definitions are introduced.</w:t>
      </w:r>
    </w:p>
    <w:p>
      <w:pPr>
        <w:pStyle w:val="BodyText"/>
      </w:pPr>
      <w:r>
        <w:rPr>
          <w:b/>
          <w:bCs/>
        </w:rPr>
        <w:t xml:space="preserve">CRSE connection:</w:t>
      </w:r>
      <w:r>
        <w:t xml:space="preserve"> </w:t>
      </w:r>
      <w:r>
        <w:t xml:space="preserve">The opening circle prompt (a swap that worked vs. one that didn’t) invites students to bring lived experiences of fairness, trade, and one-sided exchanges into the science conversation. The micro-lab itself is low-cost and equitable — every student, regardless of prior chemistry exposure, starts from the same single clue and builds the same rule from shared evidence, so expertise is earned in the room rather than imported from outside it.</w:t>
      </w:r>
    </w:p>
    <w:p>
      <w:r>
        <w:pict>
          <v:rect style="width:0;height:1.5pt" o:hralign="center" o:hrstd="t" o:hr="t"/>
        </w:pict>
      </w:r>
    </w:p>
    <w:bookmarkEnd w:id="37"/>
    <w:bookmarkStart w:id="3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zinc-in-copper-sulfate vs. copper-in-zinc-sulfate two-beaker contrast; ladder</w:t>
            </w:r>
            <w:r>
              <w:t xml:space="preserve"> </w:t>
            </w:r>
            <w:r>
              <w:rPr>
                <w:rStyle w:val="VerbatimChar"/>
              </w:rPr>
              <w:t xml:space="preserve">activity_series_ladder.png</w:t>
            </w:r>
            <w:r>
              <w:t xml:space="preserve">; return in Phase 4 with the predict-and-balance check</w:t>
            </w:r>
          </w:p>
        </w:tc>
      </w:tr>
      <w:tr>
        <w:tc>
          <w:tcPr/>
          <w:p>
            <w:pPr>
              <w:pStyle w:val="Compact"/>
            </w:pPr>
            <w:r>
              <w:t xml:space="preserve">2</w:t>
            </w:r>
          </w:p>
        </w:tc>
        <w:tc>
          <w:tcPr/>
          <w:p>
            <w:pPr>
              <w:pStyle w:val="Compact"/>
            </w:pPr>
            <w:r>
              <w:t xml:space="preserve">Turn and Talk (2–3×)</w:t>
            </w:r>
          </w:p>
        </w:tc>
        <w:tc>
          <w:tcPr/>
          <w:p>
            <w:pPr>
              <w:pStyle w:val="Compact"/>
            </w:pPr>
            <w:r>
              <w:t xml:space="preserve">Phase 1 (TT#1 — how would you rank a third metal like Mg?); Phase 3 (TT#2 — state the if-A-above-B prediction rule)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prediction grid (predict before testing); micro-lab R/NR investigation; Phase 2 student-built Mg &gt; Zn &gt; Cu ranking;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consensus (ranking → predictive rule) and Phase 4 predict-and-balance of Cu + AgNO₃</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activity series / active metal / single replacement</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two beakers and explain the one-way reaction using the activity series and their micro-lab ranking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R/NR grid, sentence frames, word-choice box, pre-marked diagonal, charge support card,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(predict Fe + CuSO₄ and balance; predict Ag + Cu(NO₃)₂; one sentence on why the activity series enables prediction)</w:t>
            </w:r>
          </w:p>
        </w:tc>
      </w:tr>
    </w:tbl>
    <w:p>
      <w:r>
        <w:pict>
          <v:rect style="width:0;height:1.5pt" o:hralign="center" o:hrstd="t" o:hr="t"/>
        </w:pict>
      </w:r>
    </w:p>
    <w:bookmarkEnd w:id="38"/>
    <w:bookmarkStart w:id="39" w:name="companion-materials"/>
    <w:p>
      <w:pPr>
        <w:pStyle w:val="Heading2"/>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single-replacement prediction</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9"/>
    <w:bookmarkStart w:id="40" w:name="key-vocabulary-max-3"/>
    <w:p>
      <w:pPr>
        <w:pStyle w:val="Heading2"/>
      </w:pPr>
      <w:r>
        <w:t xml:space="preserve">Key Vocabulary (max 3)</w:t>
      </w:r>
    </w:p>
    <w:p>
      <w:pPr>
        <w:pStyle w:val="Compact"/>
        <w:numPr>
          <w:ilvl w:val="0"/>
          <w:numId w:val="1015"/>
        </w:numPr>
      </w:pPr>
      <w:r>
        <w:rPr>
          <w:b/>
          <w:bCs/>
        </w:rPr>
        <w:t xml:space="preserve">activity series</w:t>
      </w:r>
      <w:r>
        <w:t xml:space="preserve"> </w:t>
      </w:r>
      <w:r>
        <w:t xml:space="preserve">— a ranking of metals from most active (most easily loses valence electrons) to least active (NYS Reference Table J); a metal higher on the list replaces any metal lower on the list from its compound, which lets you predict whether a single-replacement reaction will occur</w:t>
      </w:r>
    </w:p>
    <w:p>
      <w:pPr>
        <w:pStyle w:val="Compact"/>
        <w:numPr>
          <w:ilvl w:val="0"/>
          <w:numId w:val="1015"/>
        </w:numPr>
      </w:pPr>
      <w:r>
        <w:rPr>
          <w:b/>
          <w:bCs/>
        </w:rPr>
        <w:t xml:space="preserve">active metal</w:t>
      </w:r>
      <w:r>
        <w:t xml:space="preserve"> </w:t>
      </w:r>
      <w:r>
        <w:t xml:space="preserve">— a metal that loses its valence electrons easily to become a positive ion; more active metals sit toward the lower-left of the periodic table (low electronegativity, low ionization energy) and higher on the activity series; activity, not density or appearance, determines reaction outcome</w:t>
      </w:r>
    </w:p>
    <w:p>
      <w:pPr>
        <w:pStyle w:val="Compact"/>
        <w:numPr>
          <w:ilvl w:val="0"/>
          <w:numId w:val="1015"/>
        </w:numPr>
      </w:pPr>
      <w:r>
        <w:rPr>
          <w:b/>
          <w:bCs/>
        </w:rPr>
        <w:t xml:space="preserve">single replacement</w:t>
      </w:r>
      <w:r>
        <w:t xml:space="preserve"> </w:t>
      </w:r>
      <w:r>
        <w:t xml:space="preserve">— a reaction in which one element replaces one element in a compound (element + compound → new element + new compound), e.g., Zn + CuSO₄ → ZnSO₄ + Cu; it occurs only when the free metal is more active than the metal in the compound</w:t>
      </w:r>
    </w:p>
    <w:bookmarkEnd w:id="40"/>
    <w:bookmarkEnd w:id="4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2026-06-01T19:45:36Z</dcterms:created>
  <dcterms:modified xsi:type="dcterms:W3CDTF">2026-06-01T19:45:36Z</dcterms:modified>
</cp:coreProperties>
</file>

<file path=docProps/custom.xml><?xml version="1.0" encoding="utf-8"?>
<Properties xmlns="http://schemas.openxmlformats.org/officeDocument/2006/custom-properties" xmlns:vt="http://schemas.openxmlformats.org/officeDocument/2006/docPropsVTypes"/>
</file>