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kinetics-equilibrium-unit-plan"/>
    <w:p>
      <w:pPr>
        <w:pStyle w:val="Heading1"/>
      </w:pPr>
      <w:r>
        <w:t xml:space="preserve">Kinetics &amp; Equilibrium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 11: Kinetics &amp; Equilibrium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6 lessons · ~6 periods (42 min)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answers two questions about every chemical reaction:</w:t>
      </w:r>
      <w:r>
        <w:t xml:space="preserve"> </w:t>
      </w:r>
      <w:r>
        <w:rPr>
          <w:i/>
          <w:iCs/>
        </w:rPr>
        <w:t xml:space="preserve">how fast</w:t>
      </w:r>
      <w:r>
        <w:t xml:space="preserve"> </w:t>
      </w:r>
      <w:r>
        <w:t xml:space="preserve">does it go, and</w:t>
      </w:r>
      <w:r>
        <w:t xml:space="preserve"> </w:t>
      </w:r>
      <w:r>
        <w:rPr>
          <w:i/>
          <w:iCs/>
        </w:rPr>
        <w:t xml:space="preserve">how far</w:t>
      </w:r>
      <w:r>
        <w:t xml:space="preserve">? Students begin with the collision model of reaction rate — temperature, concentration, surface area, and catalysts all act by changing how often and how hard particles collide — then turn to the energy of reactions, distinguishing exothermic from endothermic changes and reading the potential-energy diagrams that map the activation-energy barrier and ΔH. From there the unit develops</w:t>
      </w:r>
      <w:r>
        <w:t xml:space="preserve"> </w:t>
      </w:r>
      <w:r>
        <w:rPr>
          <w:i/>
          <w:iCs/>
        </w:rPr>
        <w:t xml:space="preserve">spontaneity</w:t>
      </w:r>
      <w:r>
        <w:t xml:space="preserve"> </w:t>
      </w:r>
      <w:r>
        <w:t xml:space="preserve">(the enthalpy-and-entropy reasoning behind which direction a change runs on its own) and then</w:t>
      </w:r>
      <w:r>
        <w:t xml:space="preserve"> </w:t>
      </w:r>
      <w:r>
        <w:rPr>
          <w:i/>
          <w:iCs/>
        </w:rPr>
        <w:t xml:space="preserve">equilibrium</w:t>
      </w:r>
      <w:r>
        <w:t xml:space="preserve"> </w:t>
      </w:r>
      <w:r>
        <w:t xml:space="preserve">(the dynamic, condition-dependent balance a reversible reaction settles into). The capstone, Le Châtelier’s principle, lets students engineer that balance — predicting and justifying how a stress shifts a reaction toward the products they want, anchored in the Haber process that feeds half the world. The unit closes the kinetics-and-equilibrium strand of the NYS Chemistry course and is built on the energy and reasoning foundations laid in earlier units.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Collision Theory &amp; Rates of Reaction</w:t>
            </w:r>
          </w:p>
        </w:tc>
        <w:tc>
          <w:tcPr/>
          <w:p>
            <w:pPr>
              <w:pStyle w:val="Compact"/>
            </w:pPr>
            <w:r>
              <w:t xml:space="preserve">Reactions occur when particles collide with enough energy and correct orientation; temperature, concentration, surface area, and catalysts change the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Energy in Reactions</w:t>
            </w:r>
          </w:p>
        </w:tc>
        <w:tc>
          <w:tcPr/>
          <w:p>
            <w:pPr>
              <w:pStyle w:val="Compact"/>
            </w:pPr>
            <w:r>
              <w:t xml:space="preserve">Exothermic releases / endothermic absorbs energy; net change is set by which bond-energy total is larger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Potential Energy Diagrams</w:t>
            </w:r>
          </w:p>
        </w:tc>
        <w:tc>
          <w:tcPr/>
          <w:p>
            <w:pPr>
              <w:pStyle w:val="Compact"/>
            </w:pPr>
            <w:r>
              <w:t xml:space="preserve">A PE diagram maps reactant and product levels, the activation-energy barrier, the activated complex, and ΔH on a relative energy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Spontaneous Reactions</w:t>
            </w:r>
          </w:p>
        </w:tc>
        <w:tc>
          <w:tcPr/>
          <w:p>
            <w:pPr>
              <w:pStyle w:val="Compact"/>
            </w:pPr>
            <w:r>
              <w:t xml:space="preserve">A change runs on its own when favored by lower energy (ΔH &lt; 0) and/or greater disorder (ΔS &gt; 0); spontaneity is direction, not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Chemical Equilibrium</w:t>
            </w:r>
          </w:p>
        </w:tc>
        <w:tc>
          <w:tcPr/>
          <w:p>
            <w:pPr>
              <w:pStyle w:val="Compact"/>
            </w:pPr>
            <w:r>
              <w:t xml:space="preserve">A reversible reaction reaches a dynamic balance — equal forward/reverse rates, constant concentrations — not a stopped reaction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Le Châtelier’s Principle</w:t>
            </w:r>
          </w:p>
        </w:tc>
        <w:tc>
          <w:tcPr/>
          <w:p>
            <w:pPr>
              <w:pStyle w:val="Compact"/>
            </w:pPr>
            <w:r>
              <w:t xml:space="preserve">A stressed equilibrium shifts to partially relieve the stress; engineer conditions to maximize product (Haber process)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Collision Theory &amp; Rates</w:t>
            </w:r>
          </w:p>
        </w:tc>
        <w:tc>
          <w:tcPr/>
          <w:p>
            <w:pPr>
              <w:pStyle w:val="Compact"/>
            </w:pPr>
            <w:r>
              <w:t xml:space="preserve">Two identical glow sticks — hot one bright now, cold one glows for hours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 + 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Energy in Reactions</w:t>
            </w:r>
          </w:p>
        </w:tc>
        <w:tc>
          <w:tcPr/>
          <w:p>
            <w:pPr>
              <w:pStyle w:val="Compact"/>
            </w:pPr>
            <w:r>
              <w:t xml:space="preserve">A hand warmer heats your hand; an instant cold pack chills it — nothing plugged in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Potential Energy Diagrams</w:t>
            </w:r>
          </w:p>
        </w:tc>
        <w:tc>
          <w:tcPr/>
          <w:p>
            <w:pPr>
              <w:pStyle w:val="Compact"/>
            </w:pPr>
            <w:r>
              <w:t xml:space="preserve">Gasoline releases huge energy yet won’t ignite until a spark gives it a push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Spontaneous Reactions</w:t>
            </w:r>
          </w:p>
        </w:tc>
        <w:tc>
          <w:tcPr/>
          <w:p>
            <w:pPr>
              <w:pStyle w:val="Compact"/>
            </w:pPr>
            <w:r>
              <w:t xml:space="preserve">A tidy room gets messy on its own; the reverse never happens for free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Chemical Equilibrium</w:t>
            </w:r>
          </w:p>
        </w:tc>
        <w:tc>
          <w:tcPr/>
          <w:p>
            <w:pPr>
              <w:pStyle w:val="Compact"/>
            </w:pPr>
            <w:r>
              <w:t xml:space="preserve">Sealed soda keeps its fizz for months, then goes flat once opened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06 Le Châtelier’s Principle</w:t>
            </w:r>
          </w:p>
        </w:tc>
        <w:tc>
          <w:tcPr/>
          <w:p>
            <w:pPr>
              <w:pStyle w:val="Compact"/>
            </w:pPr>
            <w:r>
              <w:t xml:space="preserve">Same N₂ + 3H₂ ⇌ 2NH₃ reaction yields more ammonia at higher pressure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</w:tbl>
    <w:p>
      <w:pPr>
        <w:pStyle w:val="BodyText"/>
      </w:pPr>
      <w:r>
        <w:t xml:space="preserve">Double-period days (every other day) let the Alka-Seltzer rate investigation and the entropy demonstration stations run long.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(unit-opening circle).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01, 04 (Alka-Seltzer manipulate-a-variable rate trials; entropy demonstration stations and spontaneity card sort).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 (Building Thinking Classrooms)</w:t>
      </w:r>
      <w:r>
        <w:t xml:space="preserve">: Lessons 03, 06 (PE-diagram thin-slice at vertical surfaces; Le Châtelier shift-prediction thin-slices before the rule is named).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 (literacy)</w:t>
      </w:r>
      <w:r>
        <w:t xml:space="preserve">: Lessons 02, 05 (appositive sentences defining exothermic/endothermic; appositive packing the full dynamic-equilibrium definition).</w:t>
      </w:r>
    </w:p>
    <w:p>
      <w:pPr>
        <w:pStyle w:val="FirstParagraph"/>
      </w:pPr>
      <w:r>
        <w:t xml:space="preserve">SEL (opening connection + closing reflection), ELL/SPED supports, OPTIC/CER literacy,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 / Focus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HS-PS1-5</w:t>
            </w:r>
          </w:p>
        </w:tc>
        <w:tc>
          <w:tcPr/>
          <w:p>
            <w:pPr>
              <w:pStyle w:val="Compact"/>
            </w:pPr>
            <w:r>
              <w:t xml:space="preserve">Apply principles to explain the effect of temperature/concentration on reaction rate via a collision model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HS-PS1-4</w:t>
            </w:r>
          </w:p>
        </w:tc>
        <w:tc>
          <w:tcPr/>
          <w:p>
            <w:pPr>
              <w:pStyle w:val="Compact"/>
            </w:pPr>
            <w:r>
              <w:t xml:space="preserve">Model how energy release/absorption in a reaction depends on changes in total bond energy</w:t>
            </w:r>
          </w:p>
        </w:tc>
        <w:tc>
          <w:tcPr/>
          <w:p>
            <w:pPr>
              <w:pStyle w:val="Compact"/>
            </w:pPr>
            <w:r>
              <w:t xml:space="preserve">02, 03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HS-PS1-6</w:t>
            </w:r>
          </w:p>
        </w:tc>
        <w:tc>
          <w:tcPr/>
          <w:p>
            <w:pPr>
              <w:pStyle w:val="Compact"/>
            </w:pPr>
            <w:r>
              <w:t xml:space="preserve">Refine a chemical system’s conditions to increase the amount of product at equilibrium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PS1.B (DCI)</w:t>
            </w:r>
          </w:p>
        </w:tc>
        <w:tc>
          <w:tcPr/>
          <w:p>
            <w:pPr>
              <w:pStyle w:val="Compact"/>
            </w:pPr>
            <w:r>
              <w:t xml:space="preserve">Dynamic, condition-dependent balance between a reaction and its reverse determines amounts present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Foundational (SEP/CCC)</w:t>
            </w:r>
          </w:p>
        </w:tc>
        <w:tc>
          <w:tcPr/>
          <w:p>
            <w:pPr>
              <w:pStyle w:val="Compact"/>
            </w:pPr>
            <w:r>
              <w:t xml:space="preserve">Constructing explanations for spontaneity (enthalpy + entropy); Energy &amp; Matter; Stability &amp; Change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collision theory · activation energy · reaction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exothermic reaction · endothermic reaction · activation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potential energy diagram · activation energy (Ea) · activated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spontaneous · enthalpy · 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reversible reaction · equilibrium · dynamic equilibrium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Le Châtelier’s principle · equilibrium shift · stress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2026-06-01T19:45:41Z</dcterms:created>
  <dcterms:modified xsi:type="dcterms:W3CDTF">2026-06-01T19:45:41Z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