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1: Ionic Bonding: Electron Transfer and Crystal Lattices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Ionic Bonding and Properties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tests two white crystalline substances. Substance A melts at 801 degrees C, dissolves in water, and the solution conducts electricity. Substance B melts at 186 degrees C, dissolves in water, but the solution does not conduct electricity.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Substance A is an ionic compound and Substance B is a molecular compound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melting point, solubility, and conductivity data for both substances to the expected properties of ionic and molecular compounds.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Substance A has a high melting point because___, and its solution conducts electricity because___. Substance B has a low melting point because___, and its solution does not conduct because___, indicating it is made of___.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