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3: Metallic Bonding and Bond Type Comparison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Comparing Bond Types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Copper is used for electrical wiring in homes. Sodium chloride is used to de-ice roads in winter. Sugar (C12H22O11) is used to sweeten food. Each substance serves a different purpose because of its unique properties, which are determined by its bonding.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copper is used for wiring because of its___ bonding, NaCl de-ices roads because of its___ bonding, and sugar dissolves easily because of its___ bonding.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For each substance, identify the bond type, describe the bonding model, and connect it to the specific property that makes it useful for its purpose.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Copper's metallic bonding means it has___, which is essential for wiring because___. NaCl's ionic bonding means it___ when dissolved in water, which lowers the freezing point because___. Sugar's covalent bonding means it___, so___.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