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3: Metallic Bonding and Bond Type Comparison</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In a team sport or group project, when does it work best for everyone to contribute equally rather than having set roles? How is that different from assigned positions?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copper wire conducts electricity as a solid, bends without breaking, and is shiny. NaCl is brittle and only conducts when dissolved. What is different about the bonding in copper vs. NaCl that explains these differences?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the sea of electrons model of metallic bonding and compare the properties of ionic, covalent, and metallic substances based on their bonding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Metal samples: copper wire, aluminum foil, iron nail</w:t>
      </w:r>
    </w:p>
    <w:p>
      <w:pPr>
        <w:pStyle w:val="ListBullet"/>
        <w:spacing w:before="20" w:after="20"/>
      </w:pPr>
      <w:r>
        <w:rPr>
          <w:rFonts w:ascii="Calibri" w:hAnsi="Calibri"/>
          <w:b w:val="0"/>
          <w:i w:val="0"/>
          <w:color w:val="000000"/>
          <w:sz w:val="22"/>
          <w:u w:val="none"/>
        </w:rPr>
        <w:t>Conductivity tester (1 per group)</w:t>
      </w:r>
    </w:p>
    <w:p>
      <w:pPr>
        <w:pStyle w:val="ListBullet"/>
        <w:spacing w:before="20" w:after="20"/>
      </w:pPr>
      <w:r>
        <w:rPr>
          <w:rFonts w:ascii="Calibri" w:hAnsi="Calibri"/>
          <w:b w:val="0"/>
          <w:i w:val="0"/>
          <w:color w:val="000000"/>
          <w:sz w:val="22"/>
          <w:u w:val="none"/>
        </w:rPr>
        <w:t>Bond type comparison chart template (printed)</w:t>
      </w:r>
    </w:p>
    <w:p>
      <w:pPr>
        <w:pStyle w:val="ListBullet"/>
        <w:spacing w:before="20" w:after="20"/>
      </w:pPr>
      <w:r>
        <w:rPr>
          <w:rFonts w:ascii="Calibri" w:hAnsi="Calibri"/>
          <w:b w:val="0"/>
          <w:i w:val="0"/>
          <w:color w:val="000000"/>
          <w:sz w:val="22"/>
          <w:u w:val="none"/>
        </w:rPr>
        <w:t>Sea of electrons model diagram (printed)</w:t>
      </w:r>
    </w:p>
    <w:p>
      <w:pPr>
        <w:pStyle w:val="ListBullet"/>
        <w:spacing w:before="20" w:after="20"/>
      </w:pPr>
      <w:r>
        <w:rPr>
          <w:rFonts w:ascii="Calibri" w:hAnsi="Calibri"/>
          <w:b w:val="0"/>
          <w:i w:val="0"/>
          <w:color w:val="000000"/>
          <w:sz w:val="22"/>
          <w:u w:val="none"/>
        </w:rPr>
        <w:t>Property cards for sorting activity (15 cards with properties)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Bend a copper wire back and forth (malleable). Hit an NaCl crystal with a hammer (it shatters). Ask: Copper atoms and Na/Cl ions are both arranged in crystal lattices. Why does copper bend while NaCl shatters? Students discuss and predict.</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test metal samples for conductivity (as solids), malleability (bending), and luster. They record observations and compare to their previous data on ionic and covalent compounds. Then students examine the 'sea of electrons' model diagram: metal cations are arranged in a lattice, surrounded by delocalized valence electrons that flow freely.</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explains metallic bonding: metal atoms release their valence electrons into a shared 'sea' that holds the cations together. This delocalized electron cloud explains: conductivity (electrons flow freely), malleability/ductility (layers of cations can slide without breaking bonds because the electron sea reshapes around them), luster (free electrons absorb and re-emit light). Build a comprehensive comparison table: ionic (electron transfer, high MP, brittle, conducts when dissolved), covalent (electron sharing, low MP, nonconductor), metallic (delocalized electrons, variable MP, malleable, conducts as solid).</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Property sorting card activity: Students receive 15 cards with properties (e.g., 'conducts as a solid,' 'brittle,' 'low melting point,' 'forms a crystal lattice with delocalized electrons') and sort them into three columns: ionic, covalent, and metallic. Some properties may fit more than one category — students must justify their placement.</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Exit ticket: A mystery substance is shiny, conducts electricity as a solid, has a high melting point, and is malleable. (1) What type of bonding does it have? (2) Describe the bonding model. (3) If this substance were ionic instead, which property would change, and how?</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comparison table partially completed with ionic column filled in; include a visual diagram of each bonding model with labeled key features for reference during the sorting activity.</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property testing, comparison table, and sorting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metallic bonding in alloys — how mixing different metals (bronze, steel, brass) changes properties, and explain at the atomic level why alloys are often harder than pure metals.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property sorting cards with diagrams alongside text descriptions; include a bilingual comparison chart with visual icons for each property (flame icon for high MP, lightning bolt for conductivity).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sorting cards from 15 to 10; provide a reference sheet with the three bonding models side by side; allow partner work for the sorting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history of metallurgy across civilizations: ancient Egyptians used bronze (alloy of copper and tin), the Hittites pioneered iron smelting, West African kingdoms independently developed iron working by 1000 BCE, and Japanese swordsmiths created legendary steel through careful temperature control. Metallic bonding knowledge is the foundation of materials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'metallic bonding': Metals are good conductors of electricity because___. Both metallic and ionic substances form crystal lattices, but metals are malleable while ionic compounds are brittle because___. The valence electrons in a metal are delocalized,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