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3: Chemical Bonding &amp; Molecular Structure  |  Lesson 7: Structure-Property Relationships: Connecting Bonding to Bulk Properties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Structure-Property Relationships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The screen of a smartphone is made of aluminosilicate glass, a network of silicon, oxygen, and aluminum atoms bonded covalently. The screen is coated with a thin layer of indium tin oxide (ITO), which is a metallic conductor. The glass is an insulator, but the ITO coating makes it a responsive touch screen.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I claim that the aluminosilicate glass is an insulator because___, while the ITO coating conducts electricity because___.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Describe the bonding and structure of each material and explain how the type of bonding determines whether mobile charged particles are available for electrical conduction.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In aluminosilicate glass, the atoms are bonded in a___ network where electrons are___, so there are no mobile charges to carry current. In ITO, the___ bonding means electrons are___, allowing them to flow when voltage is applied. This explains why the glass provides___ while the ITO provides___.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