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4: Chemical Formulas, Nomenclature &amp; the Mole</w:t>
        <w:br/>
        <w:t>Lesson 2: Naming Ionic and Covalent Compounds (IUPAC Nomenclature)</w:t>
        <w:br/>
      </w:r>
      <w:r>
        <w:rPr>
          <w:rFonts w:ascii="Calibri" w:hAnsi="Calibri"/>
          <w:b w:val="0"/>
          <w:i/>
          <w:color w:val="D6E4F0"/>
          <w:sz w:val="22"/>
          <w:u w:val="none"/>
        </w:rPr>
        <w:t>PE: HS-PS1-7</w:t>
      </w:r>
    </w:p>
    <w:p>
      <w:pPr>
        <w:spacing w:before="160" w:after="80"/>
        <w:jc w:val="left"/>
      </w:pPr>
      <w:r>
        <w:rPr>
          <w:rFonts w:ascii="Calibri" w:hAnsi="Calibri"/>
          <w:b/>
          <w:i w:val="0"/>
          <w:color w:val="1F4E79"/>
          <w:sz w:val="24"/>
          <w:u w:val="none"/>
        </w:rPr>
        <w:t>Opening Circle (2-3 min)</w:t>
      </w:r>
    </w:p>
    <w:p>
      <w:pPr>
        <w:spacing w:before="80" w:after="80"/>
        <w:shd w:fill="D6E4F0" w:val="clear"/>
      </w:pPr>
      <w:r>
        <w:rPr>
          <w:rFonts w:ascii="Calibri" w:hAnsi="Calibri"/>
          <w:b/>
          <w:i w:val="0"/>
          <w:color w:val="1F4E79"/>
          <w:sz w:val="22"/>
          <w:u w:val="none"/>
        </w:rPr>
        <w:t xml:space="preserve">Community Prompt: </w:t>
      </w:r>
      <w:r>
        <w:rPr>
          <w:rFonts w:ascii="Calibri" w:hAnsi="Calibri"/>
          <w:b w:val="0"/>
          <w:i w:val="0"/>
          <w:color w:val="000000"/>
          <w:sz w:val="22"/>
          <w:u w:val="none"/>
        </w:rPr>
        <w:t>Naming things gives them identity. What is the story behind your name — who named you and why?</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Match these common names to their chemical names: (a) table salt, (b) baking soda, (c) water, (d) rust. Choices: sodium chloride, iron(III) oxide, dihydrogen monoxide, sodium hydrogen carbonate. What patterns do you notice in the chemical names?</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name ionic compounds (including those with polyatomic ions and transition metals) and covalent compounds using IUPAC nomenclature rules.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HS-PS1-7</w:t>
            </w:r>
          </w:p>
        </w:tc>
        <w:tc>
          <w:tcPr>
            <w:tcW w:type="dxa" w:w="2880"/>
          </w:tcPr>
          <w:p>
            <w:r/>
            <w:r>
              <w:rPr>
                <w:rFonts w:ascii="Calibri" w:hAnsi="Calibri"/>
                <w:b w:val="0"/>
                <w:i w:val="0"/>
                <w:color w:val="000000"/>
                <w:sz w:val="22"/>
                <w:u w:val="none"/>
              </w:rPr>
              <w:t>Obtaining, Evaluating, and Communicating Information</w:t>
            </w:r>
          </w:p>
        </w:tc>
        <w:tc>
          <w:tcPr>
            <w:tcW w:type="dxa" w:w="2160"/>
          </w:tcPr>
          <w:p>
            <w:r/>
            <w:r>
              <w:rPr>
                <w:rFonts w:ascii="Calibri" w:hAnsi="Calibri"/>
                <w:b w:val="0"/>
                <w:i w:val="0"/>
                <w:color w:val="000000"/>
                <w:sz w:val="22"/>
                <w:u w:val="none"/>
              </w:rPr>
              <w:t>Patterns</w:t>
            </w:r>
          </w:p>
        </w:tc>
        <w:tc>
          <w:tcPr>
            <w:tcW w:type="dxa" w:w="3600"/>
          </w:tcPr>
          <w:p>
            <w:r/>
            <w:r>
              <w:rPr>
                <w:rFonts w:ascii="Calibri" w:hAnsi="Calibri"/>
                <w:b w:val="0"/>
                <w:i w:val="0"/>
                <w:color w:val="000000"/>
                <w:sz w:val="22"/>
                <w:u w:val="none"/>
              </w:rPr>
              <w:t>PS1.B: Chemical Reactions</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Nomenclature rules reference card (printed)</w:t>
      </w:r>
    </w:p>
    <w:p>
      <w:pPr>
        <w:pStyle w:val="ListBullet"/>
        <w:spacing w:before="20" w:after="20"/>
      </w:pPr>
      <w:r>
        <w:rPr>
          <w:rFonts w:ascii="Calibri" w:hAnsi="Calibri"/>
          <w:b w:val="0"/>
          <w:i w:val="0"/>
          <w:color w:val="000000"/>
          <w:sz w:val="22"/>
          <w:u w:val="none"/>
        </w:rPr>
        <w:t>Naming practice worksheet — ionic section (printed)</w:t>
      </w:r>
    </w:p>
    <w:p>
      <w:pPr>
        <w:pStyle w:val="ListBullet"/>
        <w:spacing w:before="20" w:after="20"/>
      </w:pPr>
      <w:r>
        <w:rPr>
          <w:rFonts w:ascii="Calibri" w:hAnsi="Calibri"/>
          <w:b w:val="0"/>
          <w:i w:val="0"/>
          <w:color w:val="000000"/>
          <w:sz w:val="22"/>
          <w:u w:val="none"/>
        </w:rPr>
        <w:t>Naming practice worksheet — covalent section (printed)</w:t>
      </w:r>
    </w:p>
    <w:p>
      <w:pPr>
        <w:pStyle w:val="ListBullet"/>
        <w:spacing w:before="20" w:after="20"/>
      </w:pPr>
      <w:r>
        <w:rPr>
          <w:rFonts w:ascii="Calibri" w:hAnsi="Calibri"/>
          <w:b w:val="0"/>
          <w:i w:val="0"/>
          <w:color w:val="000000"/>
          <w:sz w:val="22"/>
          <w:u w:val="none"/>
        </w:rPr>
        <w:t>Greek prefix chart for covalent naming (mono-, di-, tri-, tetra-, penta-, hexa-)</w:t>
      </w:r>
    </w:p>
    <w:p>
      <w:pPr>
        <w:pStyle w:val="ListBullet"/>
        <w:spacing w:before="20" w:after="20"/>
      </w:pPr>
      <w:r>
        <w:rPr>
          <w:rFonts w:ascii="Calibri" w:hAnsi="Calibri"/>
          <w:b w:val="0"/>
          <w:i w:val="0"/>
          <w:color w:val="000000"/>
          <w:sz w:val="22"/>
          <w:u w:val="none"/>
        </w:rPr>
        <w:t>Nomenclature sorting cards (name/formula matching, 20 pairs)</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Show two chemical labels side by side: 'dihydrogen monoxide' and 'H2O.' Ask: Would you drink something called dihydrogen monoxide? (Students often say no, thinking it sounds dangerous.) Reveal it is water. Discuss why systematic naming matters — it tells us exactly what is in a compound, but common names can be misleading.</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Two-part naming practice. Part A — Ionic compounds: Students name 8 ionic compounds from formulas using the rules: metal name + nonmetal name with '-ide' ending (NaCl = sodium chloride); polyatomic ions keep their names (CaCO3 = calcium carbonate); transition metals get Roman numerals (FeCl3 = iron(III) chloride). Part B — Covalent compounds: Students name 6 covalent compounds using Greek prefixes (CO2 = carbon dioxide; N2O4 = dinitrogen tetroxide; PCl5 = phosphorus pentachloride).</w:t>
      </w:r>
    </w:p>
    <w:p>
      <w:pPr>
        <w:spacing w:before="80" w:after="40"/>
      </w:pPr>
      <w:r>
        <w:rPr>
          <w:rFonts w:ascii="Calibri" w:hAnsi="Calibri"/>
          <w:b/>
          <w:i w:val="0"/>
          <w:color w:val="1F4E79"/>
          <w:sz w:val="22"/>
          <w:u w:val="none"/>
        </w:rPr>
        <w:t xml:space="preserve">Explain (10 min): </w:t>
      </w:r>
      <w:r>
        <w:rPr>
          <w:rFonts w:ascii="Calibri" w:hAnsi="Calibri"/>
          <w:b w:val="0"/>
          <w:i w:val="0"/>
          <w:color w:val="000000"/>
          <w:sz w:val="22"/>
          <w:u w:val="none"/>
        </w:rPr>
        <w:t>Teacher summarizes the two naming systems. Key distinction: Ionic compounds never use Greek prefixes (not 'disodium monoxide' — just 'sodium oxide'). Covalent compounds use Greek prefixes because two nonmetals can form multiple compounds (CO vs. CO2). Review common mistakes: forgetting Roman numerals for transition metals, using prefixes for ionic compounds, not changing the second element's ending to '-ide' for binary compounds.</w:t>
      </w:r>
    </w:p>
    <w:p>
      <w:pPr>
        <w:spacing w:before="80" w:after="40"/>
      </w:pPr>
      <w:r>
        <w:rPr>
          <w:rFonts w:ascii="Calibri" w:hAnsi="Calibri"/>
          <w:b/>
          <w:i w:val="0"/>
          <w:color w:val="1F4E79"/>
          <w:sz w:val="22"/>
          <w:u w:val="none"/>
        </w:rPr>
        <w:t xml:space="preserve">Elaborate (8 min): </w:t>
      </w:r>
      <w:r>
        <w:rPr>
          <w:rFonts w:ascii="Calibri" w:hAnsi="Calibri"/>
          <w:b w:val="0"/>
          <w:i w:val="0"/>
          <w:color w:val="000000"/>
          <w:sz w:val="22"/>
          <w:u w:val="none"/>
        </w:rPr>
        <w:t>Nomenclature card matching game: In pairs, students match 20 compound name cards with their formula cards. Cards include a mix of ionic (binary and polyatomic) and covalent compounds. After matching, they sort the pairs into 'ionic' and 'covalent' categories and identify the clues that distinguish them.</w:t>
      </w:r>
    </w:p>
    <w:p>
      <w:pPr>
        <w:spacing w:before="80" w:after="40"/>
      </w:pPr>
      <w:r>
        <w:rPr>
          <w:rFonts w:ascii="Calibri" w:hAnsi="Calibri"/>
          <w:b/>
          <w:i w:val="0"/>
          <w:color w:val="1F4E79"/>
          <w:sz w:val="22"/>
          <w:u w:val="none"/>
        </w:rPr>
        <w:t xml:space="preserve">Evaluate (7 min): </w:t>
      </w:r>
      <w:r>
        <w:rPr>
          <w:rFonts w:ascii="Calibri" w:hAnsi="Calibri"/>
          <w:b w:val="0"/>
          <w:i w:val="0"/>
          <w:color w:val="000000"/>
          <w:sz w:val="22"/>
          <w:u w:val="none"/>
        </w:rPr>
        <w:t>Exit ticket: (1) Name these compounds: CuSO4, PCl3, Al2O3, N2O5. (2) Write the formula for: potassium permanganate, dinitrogen trioxide, calcium hydroxide. (3) A student names MgCl2 as 'magnesium dichloride.' What is wrong, and what is the correct name?</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a naming decision tree: 'Is there a metal? If yes = ionic naming. If no = covalent naming with prefixes.' Include a worked example for each naming type at the top of the worksheet.</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both naming practice sections and the card matching game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Research the naming of acids (hydro___ic acid for binary acids, ___ic/___ous acid for oxyacids) and practice naming 5 common acids.</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a bilingual nomenclature rules card with color-coded rules (blue for ionic, green for covalent); include pronunciation guides for Greek prefixes.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Reduce naming practice to 5 ionic and 4 covalent; provide the rules reference card during exit ticket; allow partner work for the card matching game.</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how the IUPAC naming system was established as an international standard by the International Union of Pure and Applied Chemistry, which includes scientists from over 50 countries. Before IUPAC, the same compound could have different names in different countries, leading to confusion. Connect to the importance of standardized communication in global science.</w:t>
      </w:r>
    </w:p>
    <w:p>
      <w:pPr>
        <w:spacing w:before="160" w:after="80"/>
        <w:jc w:val="left"/>
      </w:pPr>
      <w:r>
        <w:rPr>
          <w:rFonts w:ascii="Calibri" w:hAnsi="Calibri"/>
          <w:b/>
          <w:i w:val="0"/>
          <w:color w:val="1F4E79"/>
          <w:sz w:val="24"/>
          <w:u w:val="none"/>
        </w:rPr>
        <w:t>Hochman Writing Integration</w:t>
      </w:r>
    </w:p>
    <w:p>
      <w:pPr>
        <w:spacing w:before="80" w:after="80"/>
        <w:shd w:fill="D6E4F0" w:val="clear"/>
      </w:pPr>
      <w:r>
        <w:rPr>
          <w:rFonts w:ascii="Calibri" w:hAnsi="Calibri"/>
          <w:b/>
          <w:i w:val="0"/>
          <w:color w:val="1F4E79"/>
          <w:sz w:val="22"/>
          <w:u w:val="none"/>
        </w:rPr>
        <w:t xml:space="preserve">Literacy Activity: </w:t>
      </w:r>
      <w:r>
        <w:rPr>
          <w:rFonts w:ascii="Calibri" w:hAnsi="Calibri"/>
          <w:b w:val="0"/>
          <w:i w:val="0"/>
          <w:color w:val="000000"/>
          <w:sz w:val="22"/>
          <w:u w:val="none"/>
        </w:rPr>
        <w:t>Appositive sentences: 'Calcium carbonate, the ionic compound found in seashells and limestone, has the formula CaCO3.' Students write appositive sentences for three additional compounds: sodium hydroxide (lye/drain cleaner), silicon dioxide (sand/quartz), and dihydrogen monoxide (water).</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