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2: Naming Ionic and Covalent Compounds (IUPAC Nomenclature)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name ionic compounds (including those with polyatomic ions and transition metals) and covalent compounds using IUPAC nomenclature rules.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IUPAC Nomenclature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systematic method ________ naming chemical ________ established by ________ International Union ________ Pure and ________ Chemistry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Binary Compound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compound composed ________ exactly two ________ elements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Greek Prefixes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Number prefixes (mono, ________ tri, tetra, ________ hexa) used ________ name covalent ________ to indicate ________ number of ________ atom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Stock System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naming method ________ transition metal ________ that uses ________ numerals in ________ to indicate ________ charge of ________ metal 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Nomenclature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system of ________ for naming ________ compounds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Naming Binary Ionic Compounds — Metal + Nonmetal with -ide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Naming Compounds with Polyatomic 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Transition Metals and the Stock System (Roman Numerals)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Naming Covalent Compounds — Greek Prefixes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Common Mistakes to Avoid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Naming Ionic and Covalent Compounds (IUPAC Nomenclature):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Naming Ionic and Covalent Compounds (IUPAC Nomenclature)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naming ionic and covalent compounds (iupac nomenclature),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naming ionic and covalent compounds (iupac nomenclature)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