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5: Percent Composition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Percent Composition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fertilizer bag is labeled '46-0-0,' meaning it is 46% nitrogen by mass. The active ingredient is urea, CO(NH2)2. A farmer needs to know if this label is accurate before applying it to their crops.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fertilizer label of 46% nitrogen is___ (accurate/inaccurate) because the actual percent nitrogen in urea is___.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molar mass of urea and the percent composition of nitrogen. Compare your calculated percentage to the label.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Urea (CO(NH2)2) has a molar mass of___. It contains___ nitrogen atoms, contributing a total mass of___. The percent nitrogen = ___/___  x 100% = ___%. Compared to the label value of 46%, this is___, confirming that___.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