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1: Evidence of Chemical Reactions and Conservation of Mass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Conservation of Mass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student places an open beaker containing baking soda on a balance and records a mass of 85.0 g. They add vinegar and observe bubbling. After the reaction stops, the balance reads 82.3 g. The student concludes that mass was not conserved.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student's conclusion is incorrect because mass was conserved, but___ explains the apparent loss of 2.7 g.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Identify the gas produced in the reaction (CO2), explain why it escaped the open beaker, and describe how the experiment could be redesigned to demonstrate conservation of mass.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The reaction between baking soda and vinegar produces___ gas, which is___ and escaped the open beaker into the air. The 'missing' 2.7 g is the mass of the___. If the reaction were conducted in a___, the mass before and after would be___, demonstrating that___.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