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1: Evidence of Chemical Reactions and Conservation of Mass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identify evidence that a chemical reaction has occurred and demonstrate that mass is conserved during chemical reactions.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Chemical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process in ________ one or ________ substances (reactants) ________ converted into ________ or more ________ substances (products) ________ different properties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Reactant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into and ________ changed by ________ chemical reaction, ________ on the ________ side of ________ chemical equation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Product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formed as ________ result of ________ chemical reaction, ________ on the ________ side of ________ chemical equation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Law of Conservation of Mass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a chemical ________ the total ________ of the ________ equals the ________ mass of ________ products; matter ________ neither created ________ destroyed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Precipitate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insoluble solid ________ forms when ________ aqueous solutions ________ mixed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Evidence of Chemical Reactions — Five Key Indicators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Law of Conservation of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Atoms Are Rearranged, Not Created or Destroyed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Apparent Violations of Conservation — Explaining the Exceptions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Evidence of Chemical Reactions and Conservation of Mass: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Evidence of Chemical Reactions and Conservation of Mass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evidence of chemical reactions and conservation of mass,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evidence of chemical reactions and conservation of mass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