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4: Single and Double Replacement Reactions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classify reactions as single or double replacement, use the activity series to predict whether a single replacement reaction will occur, and use solubility rules to predict precipitates in double replacement reactions.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Single Replacement Reaction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reaction in ________ one element ________ another element ________ a compound ________ + BC ________ AC +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Double Replacement Reaction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reaction in ________ the positive ________ of two ________ compounds exchange ________ (AB + ________ -&gt; AD ________ CB)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Activity Series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list of ________ ranked by ________ ability to ________ other metals ________ hydrogen in ________ reactions; more ________ metals are ________ the top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Solubility Rules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set of ________ that predict ________ an ionic ________ will dissolve ________ water or ________ an insoluble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Spectator 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ion that ________ present in ________ reaction solution ________ does not ________ in the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Single Replacement Reactions — Metals Trading Places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Using the Activity Series to Predict Reactions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Double Replacement Reactions — Ions Switching Partners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Using Solubility Rules to Predict Precipitates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Identifying 'No Reaction' Cases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Single and Double Replacement Reactions: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Single and Double Replacement Reactions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single and double replacement reactions,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single and double replacement reactions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