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1: Exothermic vs. Endothermic Reactions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Energy Flow in Chemical Reactions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camping supply company sells two products: a hand warmer that uses iron powder exposed to air, and a cold pack that contains ammonium nitrate and water separated by a thin membrane. When you squeeze the cold pack, the membrane breaks and the pack gets very cold.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hand warmer undergoes a(n) ___ reaction and the cold pack undergoes a(n) ___ reaction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temperature data from the dissolution experiments and energy flow diagrams to support your classification of each product.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hand warmer releases energy to the surroundings because___. This is consistent with a(n) ___ reaction where the energy of the products is ___ than the energy of the reactants. The cold pack, however,___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