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2: Potential Energy Diagrams and Activation Energy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Potential Energy Diagrams and Catalysts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Hydrogen peroxide (H2O2) decomposes very slowly at room temperature into water and oxygen gas. When a small amount of manganese dioxide (MnO2) is added, the decomposition happens rapidly with visible bubbling, but the MnO2 can be recovered unchanged after the reaction.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manganese dioxide acts as a ___ in this reaction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evidence from the PE diagram card sort and the definition of a catalyst to explain how MnO2 affects the energy profile of the decomposition reaction.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MnO2 ___ the activation energy of the decomposition reaction, which means___. The fact that MnO2 can be recovered unchanged confirms it is a ___ because___. The overall enthalpy change (delta H) ___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