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7: Reaction Rates &amp; Equilibrium</w:t>
        <w:br/>
        <w:t>Lesson 2: Reaction Rate Graphs and Interpreting Rate Data</w:t>
        <w:br/>
      </w:r>
      <w:r>
        <w:rPr>
          <w:rFonts w:ascii="Calibri" w:hAnsi="Calibri"/>
          <w:b w:val="0"/>
          <w:i/>
          <w:color w:val="D6E4F0"/>
          <w:sz w:val="22"/>
          <w:u w:val="none"/>
        </w:rPr>
        <w:t>PE: HS-PS1-5</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Think about a time something started quickly and then slowed down — a phone battery draining, a song getting popular, traffic clearing. Why does the rate change over time?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A graph shows the volume of gas produced in a reaction over 5 minutes. The curve rises steeply at first, then levels off. What is happening to the reaction rate over time? Why might it slow down?</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interpret graphs showing changes in concentration or volume over time to determine reaction rate and identify when a reaction is complete.</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HS-PS1-5</w:t>
            </w:r>
          </w:p>
        </w:tc>
        <w:tc>
          <w:tcPr>
            <w:tcW w:type="dxa" w:w="2880"/>
          </w:tcPr>
          <w:p>
            <w:r/>
            <w:r>
              <w:rPr>
                <w:rFonts w:ascii="Calibri" w:hAnsi="Calibri"/>
                <w:b w:val="0"/>
                <w:i w:val="0"/>
                <w:color w:val="000000"/>
                <w:sz w:val="22"/>
                <w:u w:val="none"/>
              </w:rPr>
              <w:t>Analyzing and Interpreting Data</w:t>
            </w:r>
          </w:p>
        </w:tc>
        <w:tc>
          <w:tcPr>
            <w:tcW w:type="dxa" w:w="2160"/>
          </w:tcPr>
          <w:p>
            <w:r/>
            <w:r>
              <w:rPr>
                <w:rFonts w:ascii="Calibri" w:hAnsi="Calibri"/>
                <w:b w:val="0"/>
                <w:i w:val="0"/>
                <w:color w:val="000000"/>
                <w:sz w:val="22"/>
                <w:u w:val="none"/>
              </w:rPr>
              <w:t>Patterns</w:t>
            </w:r>
          </w:p>
        </w:tc>
        <w:tc>
          <w:tcPr>
            <w:tcW w:type="dxa" w:w="3600"/>
          </w:tcPr>
          <w:p>
            <w:r/>
            <w:r>
              <w:rPr>
                <w:rFonts w:ascii="Calibri" w:hAnsi="Calibri"/>
                <w:b w:val="0"/>
                <w:i w:val="0"/>
                <w:color w:val="000000"/>
                <w:sz w:val="22"/>
                <w:u w:val="none"/>
              </w:rPr>
              <w:t>PS1.B: Chemical Reactions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Rate graph analysis worksheet with 4 different reaction graphs (printed)</w:t>
      </w:r>
    </w:p>
    <w:p>
      <w:pPr>
        <w:pStyle w:val="ListBullet"/>
        <w:spacing w:before="20" w:after="20"/>
      </w:pPr>
      <w:r>
        <w:rPr>
          <w:rFonts w:ascii="Calibri" w:hAnsi="Calibri"/>
          <w:b w:val="0"/>
          <w:i w:val="0"/>
          <w:color w:val="000000"/>
          <w:sz w:val="22"/>
          <w:u w:val="none"/>
        </w:rPr>
        <w:t>Colored pencils for annotating graphs</w:t>
      </w:r>
    </w:p>
    <w:p>
      <w:pPr>
        <w:pStyle w:val="ListBullet"/>
        <w:spacing w:before="20" w:after="20"/>
      </w:pPr>
      <w:r>
        <w:rPr>
          <w:rFonts w:ascii="Calibri" w:hAnsi="Calibri"/>
          <w:b w:val="0"/>
          <w:i w:val="0"/>
          <w:color w:val="000000"/>
          <w:sz w:val="22"/>
          <w:u w:val="none"/>
        </w:rPr>
        <w:t>Graph paper (for students to construct their own graphs)</w:t>
      </w:r>
    </w:p>
    <w:p>
      <w:pPr>
        <w:pStyle w:val="ListBullet"/>
        <w:spacing w:before="20" w:after="20"/>
      </w:pPr>
      <w:r>
        <w:rPr>
          <w:rFonts w:ascii="Calibri" w:hAnsi="Calibri"/>
          <w:b w:val="0"/>
          <w:i w:val="0"/>
          <w:color w:val="000000"/>
          <w:sz w:val="22"/>
          <w:u w:val="none"/>
        </w:rPr>
        <w:t>Data set from Alka-Seltzer experiment (previous lesson)</w:t>
      </w:r>
    </w:p>
    <w:p>
      <w:pPr>
        <w:pStyle w:val="ListBullet"/>
        <w:spacing w:before="20" w:after="20"/>
      </w:pPr>
      <w:r>
        <w:rPr>
          <w:rFonts w:ascii="Calibri" w:hAnsi="Calibri"/>
          <w:b w:val="0"/>
          <w:i w:val="0"/>
          <w:color w:val="000000"/>
          <w:sz w:val="22"/>
          <w:u w:val="none"/>
        </w:rPr>
        <w:t>Ruler or straightedge (1 per student)</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Project two graphs side by side: Graph A shows concentration of reactant decreasing over time; Graph B shows concentration of product increasing over time for the same reaction. Ask: What is the relationship between these two graphs? When one goes down, the other goes up — can students explain why using conservation of matter?</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Students analyze four different reaction rate graphs on their worksheet. For each graph, they: (1) identify whether the graph shows reactant consumption or product formation, (2) determine the time interval with the fastest rate (steepest slope), (3) estimate the rate during that interval (change in concentration divided by change in time), (4) identify when the reaction is essentially complete (curve flattens). They compare graphs showing the same reaction at two different temperatures.</w:t>
      </w:r>
    </w:p>
    <w:p>
      <w:pPr>
        <w:spacing w:before="80" w:after="40"/>
      </w:pPr>
      <w:r>
        <w:rPr>
          <w:rFonts w:ascii="Calibri" w:hAnsi="Calibri"/>
          <w:b/>
          <w:i w:val="0"/>
          <w:color w:val="1F4E79"/>
          <w:sz w:val="22"/>
          <w:u w:val="none"/>
        </w:rPr>
        <w:t xml:space="preserve">Explain (10 min): </w:t>
      </w:r>
      <w:r>
        <w:rPr>
          <w:rFonts w:ascii="Calibri" w:hAnsi="Calibri"/>
          <w:b w:val="0"/>
          <w:i w:val="0"/>
          <w:color w:val="000000"/>
          <w:sz w:val="22"/>
          <w:u w:val="none"/>
        </w:rPr>
        <w:t>Teacher explains: The rate of a reaction at any moment equals the slope of the concentration vs. time curve. A steep slope means a fast rate; a flat slope means the reaction has slowed or stopped. Rate typically decreases over time because reactant concentration decreases, leading to fewer collisions. Students annotate their graphs with slope lines and rate labels.</w:t>
      </w:r>
    </w:p>
    <w:p>
      <w:pPr>
        <w:spacing w:before="80" w:after="40"/>
      </w:pPr>
      <w:r>
        <w:rPr>
          <w:rFonts w:ascii="Calibri" w:hAnsi="Calibri"/>
          <w:b/>
          <w:i w:val="0"/>
          <w:color w:val="1F4E79"/>
          <w:sz w:val="22"/>
          <w:u w:val="none"/>
        </w:rPr>
        <w:t xml:space="preserve">Elaborate (8 min): </w:t>
      </w:r>
      <w:r>
        <w:rPr>
          <w:rFonts w:ascii="Calibri" w:hAnsi="Calibri"/>
          <w:b w:val="0"/>
          <w:i w:val="0"/>
          <w:color w:val="000000"/>
          <w:sz w:val="22"/>
          <w:u w:val="none"/>
        </w:rPr>
        <w:t>Students use their Alka-Seltzer data from the previous lesson to construct their own rate graph. They plot volume of gas produced vs. time, draw a best-fit curve, and calculate the average rate during the first 30 seconds and the last 30 seconds. They explain the difference using collision theory.</w:t>
      </w:r>
    </w:p>
    <w:p>
      <w:pPr>
        <w:spacing w:before="80" w:after="40"/>
      </w:pPr>
      <w:r>
        <w:rPr>
          <w:rFonts w:ascii="Calibri" w:hAnsi="Calibri"/>
          <w:b/>
          <w:i w:val="0"/>
          <w:color w:val="1F4E79"/>
          <w:sz w:val="22"/>
          <w:u w:val="none"/>
        </w:rPr>
        <w:t xml:space="preserve">Evaluate (7 min): </w:t>
      </w:r>
      <w:r>
        <w:rPr>
          <w:rFonts w:ascii="Calibri" w:hAnsi="Calibri"/>
          <w:b w:val="0"/>
          <w:i w:val="0"/>
          <w:color w:val="000000"/>
          <w:sz w:val="22"/>
          <w:u w:val="none"/>
        </w:rPr>
        <w:t>Exit ticket: Given a graph showing gas volume produced over time for two trials — one with a catalyst and one without — students (1) identify which curve represents the catalyzed reaction and explain how they know, (2) compare the final gas volume for both trials, and (3) explain why a catalyst changes the rate but not the total amount of product.</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pre-labeled axes on graph paper with scale markings; include a step-by-step guide for calculating slope: 'Pick two points. Subtract the y-values. Subtract the x-values. Divide.'</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graph analysis and graph construction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Calculate instantaneous rate by drawing tangent lines at three different points on their curve and compare to average rate over the same intervals.</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annotated example graph with bilingual labels for all axes and features; use sentence frames for graph description: 'Between ___ and ___ seconds, the rate is ___ because the slope is___.'</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Reduce graphs to analyze from four to two; provide graph construction template with axes pre-drawn and data points partially plotted; allow partner work.</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Highlight the contributions of Jacobus van't Hoff, the first Nobel Prize winner in Chemistry (1901), who studied how temperature affects reaction rates. Connect to modern applications: pharmaceutical companies use rate data to determine drug shelf life and expiration dates — a topic of environmental justice since communities in low-income areas often have less access to fresh medications.</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Appositive sentences: 'The reaction rate, the change in concentration of a reactant or product per unit time, can be determined by calculating the slope of a concentration-time graph.' 'The curve flattens at the end, an indication that the reaction has reached completion, because all of the limiting reactant has been consumed.'</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