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4: Salt Formation, Hydrolysis, and Acid-Base Review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Salt Hydrolysis and pH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dissolves equal masses of sodium chloride (NaCl) and sodium carbonate (Na2CO3) each in 100 mL of distilled water. The NaCl solution has a pH of 7.0, but the Na2CO3 solution has a pH of 11.5. The student is confused because both are salts and should be 'neutral.'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Na2CO3 solution is basic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Identify the parent acid and parent base of each salt, classify them as strong or weak, and write the hydrolysis equation for the carbonate 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NaCl is formed from ___ (strong acid) and ___ (strong base), so neither ion hydrolyzes and the solution is___. Na2CO3 is formed from ___ (weak acid) and ___ (strong base). The carbonate ion (CO3 2-) reacts with water: CO3 2- + H2O -&gt; ___ + ___, producing ___ ions, which makes the solution___.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