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2: Wave-Matter Interactions and Photon Absorption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EM Radiation and Matter Interactions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company advertises a sticker that claims to 'block harmful cell phone radiation and protect your brain.' The sticker costs $30 and contains a thin copper layer. Cell phones emit radio waves with frequencies around 800-2000 MHz.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this product's claim is ___ (valid/not scientifically supported)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knowledge of EM radiation types, photon energy at cell phone frequencies, and the difference between ionizing and non-ionizing radiation to evaluate the claim.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Cell phones emit ___ waves, which are classified as ___ radiation because their photon energy (E = hf = ___) is ___ than the energy needed to ionize atoms or break chemical bonds. The scientific consensus is that ___. Even if the copper sticker blocked some radiation, it would also ___ the phone's signal, which means___.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