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10: Waves, EM Radiation &amp; Nuclear Chemistry</w:t>
        <w:br/>
        <w:t>Lesson 3: Nuclear Reactions: Fission, Fusion, and Radioactive Decay</w:t>
        <w:br/>
      </w:r>
      <w:r>
        <w:rPr>
          <w:rFonts w:ascii="Calibri" w:hAnsi="Calibri"/>
          <w:b w:val="0"/>
          <w:i/>
          <w:color w:val="D6E4F0"/>
          <w:sz w:val="22"/>
          <w:u w:val="none"/>
        </w:rPr>
        <w:t>PE: HS-PS1-8</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The Sun has been shining for about 4.6 billion years. Where does all that energy come from? It is not burning like a campfire — so what is different?</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In a chemical reaction like 2H2 + O2 -&gt; 2H2O, the atoms rearrange but no atoms are created or destroyed. In a nuclear reaction, one element can change into a completely different element. How is this possible?</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write balanced nuclear equations for alpha decay, beta decay, and positron emission, and compare fission, fusion, and radioactive decay in terms of changes to the nucleus and energy released.</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HS-PS1-8</w:t>
            </w:r>
          </w:p>
        </w:tc>
        <w:tc>
          <w:tcPr>
            <w:tcW w:type="dxa" w:w="2880"/>
          </w:tcPr>
          <w:p>
            <w:r/>
            <w:r>
              <w:rPr>
                <w:rFonts w:ascii="Calibri" w:hAnsi="Calibri"/>
                <w:b w:val="0"/>
                <w:i w:val="0"/>
                <w:color w:val="000000"/>
                <w:sz w:val="22"/>
                <w:u w:val="none"/>
              </w:rPr>
              <w:t>Developing and Using Models</w:t>
            </w:r>
          </w:p>
        </w:tc>
        <w:tc>
          <w:tcPr>
            <w:tcW w:type="dxa" w:w="2160"/>
          </w:tcPr>
          <w:p>
            <w:r/>
            <w:r>
              <w:rPr>
                <w:rFonts w:ascii="Calibri" w:hAnsi="Calibri"/>
                <w:b w:val="0"/>
                <w:i w:val="0"/>
                <w:color w:val="000000"/>
                <w:sz w:val="22"/>
                <w:u w:val="none"/>
              </w:rPr>
              <w:t>Energy and Matter</w:t>
            </w:r>
          </w:p>
        </w:tc>
        <w:tc>
          <w:tcPr>
            <w:tcW w:type="dxa" w:w="3600"/>
          </w:tcPr>
          <w:p>
            <w:r/>
            <w:r>
              <w:rPr>
                <w:rFonts w:ascii="Calibri" w:hAnsi="Calibri"/>
                <w:b w:val="0"/>
                <w:i w:val="0"/>
                <w:color w:val="000000"/>
                <w:sz w:val="22"/>
                <w:u w:val="none"/>
              </w:rPr>
              <w:t>PS1.C: Nuclear Processes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Nuclear equation balancing worksheet (printed)</w:t>
      </w:r>
    </w:p>
    <w:p>
      <w:pPr>
        <w:pStyle w:val="ListBullet"/>
        <w:spacing w:before="20" w:after="20"/>
      </w:pPr>
      <w:r>
        <w:rPr>
          <w:rFonts w:ascii="Calibri" w:hAnsi="Calibri"/>
          <w:b w:val="0"/>
          <w:i w:val="0"/>
          <w:color w:val="000000"/>
          <w:sz w:val="22"/>
          <w:u w:val="none"/>
        </w:rPr>
        <w:t>Periodic table (1 per student)</w:t>
      </w:r>
    </w:p>
    <w:p>
      <w:pPr>
        <w:pStyle w:val="ListBullet"/>
        <w:spacing w:before="20" w:after="20"/>
      </w:pPr>
      <w:r>
        <w:rPr>
          <w:rFonts w:ascii="Calibri" w:hAnsi="Calibri"/>
          <w:b w:val="0"/>
          <w:i w:val="0"/>
          <w:color w:val="000000"/>
          <w:sz w:val="22"/>
          <w:u w:val="none"/>
        </w:rPr>
        <w:t>Nuclear decay simulation cards (alpha, beta, positron — 1 set per group)</w:t>
      </w:r>
    </w:p>
    <w:p>
      <w:pPr>
        <w:pStyle w:val="ListBullet"/>
        <w:spacing w:before="20" w:after="20"/>
      </w:pPr>
      <w:r>
        <w:rPr>
          <w:rFonts w:ascii="Calibri" w:hAnsi="Calibri"/>
          <w:b w:val="0"/>
          <w:i w:val="0"/>
          <w:color w:val="000000"/>
          <w:sz w:val="22"/>
          <w:u w:val="none"/>
        </w:rPr>
        <w:t>Nuclear fission and fusion diagram handout (printed)</w:t>
      </w:r>
    </w:p>
    <w:p>
      <w:pPr>
        <w:pStyle w:val="ListBullet"/>
        <w:spacing w:before="20" w:after="20"/>
      </w:pPr>
      <w:r>
        <w:rPr>
          <w:rFonts w:ascii="Calibri" w:hAnsi="Calibri"/>
          <w:b w:val="0"/>
          <w:i w:val="0"/>
          <w:color w:val="000000"/>
          <w:sz w:val="22"/>
          <w:u w:val="none"/>
        </w:rPr>
        <w:t>Pennies for half-life simulation (30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Show a dramatic video comparing a chemical explosion (TNT) with a nuclear explosion (atomic bomb test footage, historically contextualized). The nuclear explosion releases millions of times more energy from the same mass of material. Ask: Chemical reactions rearrange electrons. What is different about the nuclear reaction that produces so much more energy? The answer: nuclear reactions change the nucleus itself, converting tiny amounts of mass into enormous amounts of energy.</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Card-based nuclear decay modeling: Students use cards representing protons, neutrons, and nuclear particles to model three types of decay. (1) Alpha decay: remove a card with 2 protons + 2 neutrons (He-4 nucleus) from a uranium-238 nucleus and determine the daughter isotope. (2) Beta decay: convert a neutron card to a proton card plus an electron, modeling C-14 decay. (3) Positron emission: convert a proton to a neutron plus a positron. For each, students write the nuclear equation and verify that mass numbers and atomic numbers balance.</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Teacher formalizes: In nuclear reactions, the nucleus changes composition. Alpha decay: nucleus emits He-4, atomic number decreases by 2, mass number by 4. Beta decay: neutron becomes proton + electron, atomic number increases by 1, mass number unchanged. Fission: heavy nucleus splits into two lighter nuclei plus neutrons and energy (used in nuclear power plants). Fusion: light nuclei combine to form a heavier nucleus plus energy (powers the Sun). All nuclear reactions obey conservation of mass number and atomic number. E = mc^2 explains the enormous energy: tiny mass loss converts to huge energy.</w:t>
      </w:r>
    </w:p>
    <w:p>
      <w:pPr>
        <w:spacing w:before="80" w:after="40"/>
      </w:pPr>
      <w:r>
        <w:rPr>
          <w:rFonts w:ascii="Calibri" w:hAnsi="Calibri"/>
          <w:b/>
          <w:i w:val="0"/>
          <w:color w:val="1F4E79"/>
          <w:sz w:val="22"/>
          <w:u w:val="none"/>
        </w:rPr>
        <w:t xml:space="preserve">Elaborate (8 min): </w:t>
      </w:r>
      <w:r>
        <w:rPr>
          <w:rFonts w:ascii="Calibri" w:hAnsi="Calibri"/>
          <w:b w:val="0"/>
          <w:i w:val="0"/>
          <w:color w:val="000000"/>
          <w:sz w:val="22"/>
          <w:u w:val="none"/>
        </w:rPr>
        <w:t>Half-life simulation: Each student starts with 30 pennies (representing radioactive atoms). They shake and flip all pennies, remove those showing tails (decayed), record the number remaining, and repeat for 6 rounds. They graph the number of remaining atoms vs. number of half-lives and observe the exponential decay curve. Teacher connects to real-world half-lives: C-14 (5,730 years, used in carbon dating), I-131 (8 days, used in thyroid treatment), U-238 (4.5 billion years, used in geological dating).</w:t>
      </w:r>
    </w:p>
    <w:p>
      <w:pPr>
        <w:spacing w:before="80" w:after="40"/>
      </w:pPr>
      <w:r>
        <w:rPr>
          <w:rFonts w:ascii="Calibri" w:hAnsi="Calibri"/>
          <w:b/>
          <w:i w:val="0"/>
          <w:color w:val="1F4E79"/>
          <w:sz w:val="22"/>
          <w:u w:val="none"/>
        </w:rPr>
        <w:t xml:space="preserve">Evaluate (7 min): </w:t>
      </w:r>
      <w:r>
        <w:rPr>
          <w:rFonts w:ascii="Calibri" w:hAnsi="Calibri"/>
          <w:b w:val="0"/>
          <w:i w:val="0"/>
          <w:color w:val="000000"/>
          <w:sz w:val="22"/>
          <w:u w:val="none"/>
        </w:rPr>
        <w:t>Exit ticket: (1) Write the balanced nuclear equation for the alpha decay of Ra-226. (2) Write the balanced nuclear equation for the beta decay of Co-60. (3) Compare fission and fusion: Which splits atoms? Which combines them? Which powers the Sun? Which powers nuclear reactors?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nuclear equation balancing template: '___ -&gt; ___ + ___. Check: mass numbers add up? Atomic numbers add up?' Include a reference card showing the particles (alpha = He-4, beta = electron, positron, neutron) with their mass and atomic numbers.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card modeling, half-life simulation, and nuclear equation practice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Calculate the energy released in a specific nuclear reaction using E = mc^2 and the mass defect between reactants and products. Compare to energy released in a chemical reaction.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bilingual nuclear particle reference card with symbols and visual representations; color-coded nuclear equations (protons in red, neutrons in blue, emitted particles in green); sentence frames for comparing fission and fusion.</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Pre-formatted nuclear equation templates with blanks for missing values; reduce balancing problems from five to three; partner for half-life simulation; allow reference cards during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Marie Curie's groundbreaking research on radioactivity — she was the first woman to win a Nobel Prize and remains the only person to win Nobel Prizes in two different sciences (Physics and Chemistry). Despite her genius, she faced significant gender discrimination. Also discuss the devastating impacts of nuclear testing on indigenous and Pacific Islander communities: the Marshall Islands (Castle Bravo test, 1954), the Navajo Nation (uranium mining leaving contaminated land and elevated cancer rates), and the environmental justice movement demanding cleanup and reparations.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'nuclear decay': Uranium-238 undergoes alpha decay because___. Both fission and fusion release enormous amounts of energy, but they are opposite processes because___. The half-life of C-14 is 5,730 years, so after 11,460 years, only ___ of the original C-14 remains because___.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