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Waves, EM Radiation &amp; Nuclear Chemistry  |  Lesson 3: Nuclear Reactions: Fission, Fusion, and Radioactive Decay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write balanced nuclear equations for alpha decay, beta decay, and positron emission, and compare fission, fusion, and radioactive decay in terms of changes to the nucleus and energy released.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Radioactive Decay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spontaneous emission ________ radiation (alpha, ________ or gamma) ________ an unstable ________ to become ________ stable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Alpha Decay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type of ________ decay in ________ the nucleus ________ an alpha ________ (2 protons ________ 2 neutrons, ________ to a ________ nucleus)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Beta Decay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type of ________ decay in ________ a neutron ________ to a ________ and emits ________ beta particle ________ electron)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Fission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nuclear reaction ________ which a ________ nucleus splits ________ two lighter ________ releasing neutrons ________ a large ________ of energy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Fusion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nuclear reaction ________ which two ________ nuclei combine ________ form a ________ nucleus, releasing ________ energy (powers ________ Sun)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Half-Life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time required ________ half of ________ atoms in ________ radioactive sample ________ decay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Mass-Energy Equivalence (E=mc^2)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Einstein's equation showing ________ mass can ________ converted to ________ the small ________ loss in ________ reactions produces ________ energy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Chemical Reactions vs. Nuclear Reactions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Types of Radioactive Decay — Alpha, Beta, Gamma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Writing and Balancing Nuclear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Fission and Fusion — Splitting and Combining Nuclei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Half-Life and Radioactive Dating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Nuclear Reactions: Fission, Fusion, and Radioactive Decay: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Nuclear Reactions: Fission, Fusion, and Radioactive Decay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nuclear reactions: fission, fusion, and radioactive decay,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nuclear reactions: fission, fusion, and radioactive decay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