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3: Graphical Analysis of Physical Relationships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Where do you see graphs in your daily life — on the news, in sports stats, on social media, in video games? What story was the graph trying to tell?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spring stretches 2 cm for every 1 N of force applied. Sketch what you think the graph of Force vs. Stretch would look like. Label your axes.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construct and interpret graphs of linear, quadratic, and inverse relationships and determine the physical meaning of slope and area under a curve.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Data sets handout (3 relationships: linear, quadratic, inverse)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Graphing rubric reference card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Display three unlabeled graphs: a straight line, a parabola, and a hyperbola. Ask: What real-world situations could each of these represent? Students brainstorm in pairs. Reveal that all three patterns appear frequently in physics and that recognizing them is a key skill for the Regents exam.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Groups receive three data sets: (1) Force vs. Acceleration (linear — constant mass), (2) Distance vs. Time for a falling object (quadratic), (3) Pressure vs. Volume of a gas (inverse). Each group graphs one data set on graph paper following the graphing rubric (title, labeled axes with units, appropriate scale, best-fit line/curve). Groups then rotate to view other graphs.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discussion: How to identify each relationship from the shape of the graph. For linear graphs: slope = rise/run and has physical meaning (e.g., slope of Force vs. Acceleration = mass). Demonstrate how to calculate slope from two points on the line. Introduce the concept that the area under a velocity-time graph represents displacement. Show how to linearize quadratic and inverse relationships.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receive a velocity-time graph for a car trip. They calculate the slope (acceleration) for two different segments and determine the total displacement by calculating the area under the curve using geometric shapes (rectangles and triangles).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a position-time graph with two linear segments, students identify which segment shows faster motion, calculate the speed during each segment from the slope, and describe what is happening physically.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pre-scaled and pre-labeled axes for graphing. Include a reference card showing what linear, quadratic, and inverse graphs look like with their equations (y = mx + b, y = kx^2, y = k/x).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graphing activity and slope/area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Given raw data, determine whether the relationship is linear, quadratic, or inverse by creating a linearized graph (plot y vs. x^2 or y vs. 1/x) and calculating R-squared values.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glossary of graph types with labeled examples in English and native language. Use color-coding: blue for linear, red for quadratic, green for inverse throughout all materials.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graph templates with pre-drawn axes and scales. Offer a step-by-step slope calculation checklist. Reduce the number of data points to plot from 8 to 5.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Highlight how Florence Nightingale revolutionized healthcare by using statistical graphs (her polar area diagrams) to convince the British government to improve military hospital conditions — showing how data visualization can be a tool for social justice.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Subordinating conjunctions: Students write sentences using 'when,' 'if,' and 'although' with graph analysis vocabulary. Example: 'When the slope of a position-time graph is constant, the object is moving at constant velocity.' Students create two more using 'if' and 'although.'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