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4: Vectors: Representation, Addition, and Components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distinguish between scalar and vector quantities, add vectors graphically using the head-to-tail method, and resolve a vector into its x- and y-components using trigonometry.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Scalar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quantity that ________ only magnitude ________ such as ________ speed, distance, ________ and energy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Vector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quantity that ________ both magnitude ________ direction, such ________ displacement, velocity, ________ and force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Resultant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single vector ________ has the ________ effect as ________ or more ________ combined; found ________ vector addition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Component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projection of ________ vector along ________ axis; any ________ can be ________ into perpendicular ________ and y-components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Equilibrant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single vector ________ when added ________ a system ________ vectors, produces ________ net result ________ zero — ________ in magnitude ________ opposite in ________ to the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Head-to-Tail 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graphical technique ________ adding vectors ________ placing the ________ of each ________ vector at ________ head of ________ previous one; ________ resultant goes ________ the first ________ to the ________ head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Scalars vs. Vectors — What's the Difference?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Representing Vectors — Arrows, Angles, and Notation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Graphical Vector Addition (Head-to-Tail Method)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Vector Components Using Trigonometry (SOH-CAH-TOA)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Finding the Resultant from Components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Vectors: Representation, Addition, and Components: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Vectors: Representation, Addition, and Components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vectors: representation, addition, and components,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vectors: representation, addition, and components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