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3: Acceleration and Velocity-Time Graphs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Acceleration Analysis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roller coaster at Six Flags starts from rest at the top of a 60 m drop. Sensors record the following velocity data: t=0 s, v=0 m/s; t=1 s, v=9.8 m/s; t=2 s, v=19.6 m/s; t=3 s, v=25.0 m/s; t=4 s, v=27.0 m/s. The coaster reaches the bottom of the hill at t=4 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velocity data, I claim that the roller coaster's acceleration is not constant throughout the drop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acceleration during each one-second interval and compare the values. Create a velocity-time graph and examine whether the data forms a straight line.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constant acceleration would produce ___ on a velocity-time graph, but the data shows ___, which suggests that ___ (such as air resistance) affects the acceleration as speed increases.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