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8: Relative Motion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Relative Motion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commuter on a moving subway train throws a ball straight up and catches it as it comes back down. To the commuter, the ball goes straight up and straight down. But a person standing on the platform outside the train sees the ball travel in a parabolic arc as the train moves past.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principles of relative motion, I claim that both observers are correct about the ball's path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Describe the ball's horizontal and vertical velocity components as seen from each frame of reference (train frame and platform frame).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in the train frame, the ball has zero horizontal velocity relative to the thrower, so it appears to go ___. In the platform frame, the ball has the same horizontal velocity as the ___, so it follows a ___. Both descriptions are physically valid because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