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1: Newton's First Law — Inertia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explain Newton's First Law and predict the motion of an object when the net force acting on it is zero.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Newton's First Law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object at ________ stays at ________ and an ________ in motion ________ in motion ________ constant velocity ________ acted upon ________ a net ________ force; also ________ the Law ________ Inertia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Inertia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tendency of ________ object to ________ changes in ________ state of ________ directly proportional ________ mass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Net Force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vector sum ________ all forces ________ on an ________ determines whether ________ object accelerates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Equilibrium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state in ________ the net ________ on an ________ is zero, ________ in no ________ the object ________ either at ________ or moving ________ constant velocity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Mass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measure of ________ amount of ________ in an ________ and its ________ to acceleration ________ measured in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Aristotle vs. Galileo vs. Newton — How Our Understanding of Motion Changed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Newton's First Law — The Law of Inertia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Inertia and Mass — Why Heavier Objects Are Harder to Accelerate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Equilibrium — When Net Force Equals Zero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Newton's First Law — Inertia: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Newton's First Law — Inertia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newton's first law — inertia,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newton's first law — inertia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