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3: Newton's Third Law and Action-Reaction Pairs</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push against a wall, does the wall push back? How do you know? What evidence do you have?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ice skaters face each other and push off. Skater A has a mass of 50 kg and Skater B has a mass of 80 kg. Who moves faster after the push? Why? Draw a diagram.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identify Newton's Third Law action-reaction force pairs and explain why they do not cancel each other out.</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Engaging in Argument from Evidence</w:t>
              <w:br/>
              <w:t>Developing and Using Models</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Two spring scales hooked together (1 pair per group)</w:t>
      </w:r>
    </w:p>
    <w:p>
      <w:pPr>
        <w:pStyle w:val="ListBullet"/>
        <w:spacing w:before="20" w:after="20"/>
      </w:pPr>
      <w:r>
        <w:rPr>
          <w:rFonts w:ascii="Calibri" w:hAnsi="Calibri"/>
          <w:b w:val="0"/>
          <w:i w:val="0"/>
          <w:color w:val="000000"/>
          <w:sz w:val="22"/>
          <w:u w:val="none"/>
        </w:rPr>
        <w:t>Two dynamics carts with Velcro or spring bumpers</w:t>
      </w:r>
    </w:p>
    <w:p>
      <w:pPr>
        <w:pStyle w:val="ListBullet"/>
        <w:spacing w:before="20" w:after="20"/>
      </w:pPr>
      <w:r>
        <w:rPr>
          <w:rFonts w:ascii="Calibri" w:hAnsi="Calibri"/>
          <w:b w:val="0"/>
          <w:i w:val="0"/>
          <w:color w:val="000000"/>
          <w:sz w:val="22"/>
          <w:u w:val="none"/>
        </w:rPr>
        <w:t>Skateboards or rolling chairs (2, for teacher demo)</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Newton's Third Law scenario cards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Teacher demonstration: Two students sit in rolling chairs facing each other. Student A pushes Student B. Ask: What happens to both students? (Both move apart.) Why does Student A roll backward when they pushed Student B forward? Students discuss in pairs before the formal explanation.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Activity 1: Students hook two spring scales together and pull. They observe that both scales always read the same value regardless of who pulls harder or whether one person holds still. Activity 2: Two dynamics carts with a compressed spring between them are released simultaneously. Students compare how far each cart travels for equal masses and unequal masses.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Present Newton's Third Law: For every action, there is an equal and opposite reaction. Clarify common misconceptions: (1) Action-reaction pairs act on DIFFERENT objects, so they never cancel. (2) The forces are equal in magnitude even if the objects have different masses — but the accelerations differ because a = F/m. Identify action-reaction pairs in examples: person walking (foot pushes ground backward, ground pushes foot forward), rocket propulsion, swimming.</w:t>
      </w:r>
    </w:p>
    <w:p>
      <w:pPr>
        <w:spacing w:before="80" w:after="40"/>
      </w:pPr>
      <w:r>
        <w:rPr>
          <w:rFonts w:ascii="Calibri" w:hAnsi="Calibri"/>
          <w:b/>
          <w:i w:val="0"/>
          <w:color w:val="1F4E79"/>
          <w:sz w:val="22"/>
          <w:u w:val="none"/>
        </w:rPr>
        <w:t xml:space="preserve">Elaborate (5 min): </w:t>
      </w:r>
      <w:r>
        <w:rPr>
          <w:rFonts w:ascii="Calibri" w:hAnsi="Calibri"/>
          <w:b w:val="0"/>
          <w:i w:val="0"/>
          <w:color w:val="000000"/>
          <w:sz w:val="22"/>
          <w:u w:val="none"/>
        </w:rPr>
        <w:t>Students receive scenario cards and must identify the action-reaction pair for each: (1) A hammer hits a nail. (2) The Earth pulls you down with gravity. (3) A rocket expels exhaust gases. (4) You lean against a wall. For each, students name both forces, what object each acts on, and whether the objects have the same acceleration.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A 1000 kg car rear-ends a 3000 kg truck. According to Newton's Third Law, which vehicle experiences a greater force during the collision? Which experiences greater acceleration? Explain both answers.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Newton's Third Law template: 'Object A exerts a force on Object B → Object B exerts an equal and opposite force on Object A.' Fill in the blanks for each scenario. Include a common misconception correction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spring scale activity and scenario card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Analyze the 'horse and cart' paradox: If the horse pulls the cart with the same force the cart pulls the horse, how does the system ever accelerate? Resolve using free body diagrams for each object separately.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physical demonstrations for every action-reaction pair. Provide a visual action-reaction pair diagram template with arrows and labels in English and native language. Use consistent color coding (red arrow = action, blue arrow = reaction).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a pre-printed list of action-reaction pairs with one force identified and space for the student to fill in the other. Use the spring scale activity as the primary assessment tool. Simplify the exit ticket to multiple choice.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rocket propulsion — a direct application of Newton's Third Law — enabled the contributions of Mary Jackson, NASA's first Black female engineer, who worked on wind tunnel experiments that tested how air flows over spacecraft. Discuss how her work required understanding action-reaction forces between air molecules and surfaces.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sentences using 'action-reaction': When you jump, the ground pushes you up because___. The forces in an action-reaction pair are equal and opposite, but they don't cancel because___. A rocket pushes exhaust gases downward,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