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Physics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3: Newton's Laws &amp; Forces  |  Lesson 7: Inclined Planes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resolve gravitational force into components parallel and perpendicular to an inclined plane and calculate the acceleration of an object on a frictionless or frictional incline.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Inclined Plane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 flat surface ________ at an ________ to the ________ one of ________ simple machines ________ allows analysis ________ forces in ________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F_parallel (mg sin theta)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component of ________ force directed ________ (parallel to) ________ surface of ________ inclined plane; ________ the object ________ accelerate down ________ ramp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F_perpendicular (mg cos theta)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component of ________ force directed ________ (perpendicular to) ________ surface of ________ inclined plane; ________ by the ________ force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Angle of Repose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maximum angle ________ which an ________ on a ________ remains stationary; ________ this angle, ________ component of ________ along the ________ equals the ________ static friction ________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1: Why Inclined Planes Require a Rotated Coordinate System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2: Decomposing Gravity — F_parallel and F_perpendicular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Normal Force on an Incline (F_N = mg cos theta, NOT mg)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4: Acceleration on a Frictionless Incline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5: Acceleration on an Incline with Friction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Inclined Planes: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Inclined Planes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inclined planes,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inclined planes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