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120"/>
        <w:jc w:val="center"/>
      </w:pPr>
      <w:r>
        <w:rPr>
          <w:rFonts w:ascii="Calibri" w:hAnsi="Calibri"/>
          <w:b/>
          <w:i w:val="0"/>
          <w:color w:val="1F4E79"/>
          <w:sz w:val="28"/>
          <w:u w:val="none"/>
        </w:rPr>
        <w:t>Physics - Unit 3: Newton's Laws &amp; Forces</w:t>
      </w:r>
    </w:p>
    <w:p>
      <w:pPr>
        <w:spacing w:before="0" w:after="160"/>
        <w:jc w:val="center"/>
      </w:pPr>
      <w:r>
        <w:rPr>
          <w:rFonts w:ascii="Calibri" w:hAnsi="Calibri"/>
          <w:b w:val="0"/>
          <w:i/>
          <w:color w:val="1F4E79"/>
          <w:sz w:val="22"/>
          <w:u w:val="none"/>
        </w:rPr>
        <w:t>Duration: 25 days  |  Performance Expectations: HS-PS2-1, HS-PS2-2</w:t>
      </w:r>
    </w:p>
    <w:p>
      <w:pPr>
        <w:spacing w:before="40" w:after="40"/>
        <w:pBdr>
          <w:bottom w:val="single" w:sz="4" w:space="1" w:color="1F4E79"/>
        </w:pBdr>
      </w:pPr>
    </w:p>
    <w:p>
      <w:pPr>
        <w:spacing w:before="160" w:after="80"/>
        <w:jc w:val="left"/>
      </w:pPr>
      <w:r>
        <w:rPr>
          <w:rFonts w:ascii="Calibri" w:hAnsi="Calibri"/>
          <w:b/>
          <w:i w:val="0"/>
          <w:color w:val="1F4E79"/>
          <w:sz w:val="24"/>
          <w:u w:val="none"/>
        </w:rPr>
        <w:t>Anchoring Phenomenon</w:t>
      </w:r>
    </w:p>
    <w:p>
      <w:pPr>
        <w:spacing w:before="80" w:after="80"/>
        <w:shd w:fill="D6E4F0" w:val="clear"/>
      </w:pPr>
      <w:r>
        <w:rPr>
          <w:rFonts w:ascii="Calibri" w:hAnsi="Calibri"/>
          <w:b/>
          <w:i w:val="0"/>
          <w:color w:val="1F4E79"/>
          <w:sz w:val="22"/>
          <w:u w:val="none"/>
        </w:rPr>
        <w:t xml:space="preserve">Phenomenon: </w:t>
      </w:r>
      <w:r>
        <w:rPr>
          <w:rFonts w:ascii="Calibri" w:hAnsi="Calibri"/>
          <w:b w:val="0"/>
          <w:i w:val="0"/>
          <w:color w:val="000000"/>
          <w:sz w:val="22"/>
          <w:u w:val="none"/>
        </w:rPr>
        <w:t>When a city bus brakes suddenly, standing passengers lurch forward even though no one pushes them. Meanwhile, a heavy backpack on the seat slides forward and hits the seat in front. Why do objects of different masses respond differently to the same braking event?</w:t>
      </w:r>
    </w:p>
    <w:p>
      <w:pPr>
        <w:spacing w:before="160" w:after="80"/>
        <w:jc w:val="left"/>
      </w:pPr>
      <w:r>
        <w:rPr>
          <w:rFonts w:ascii="Calibri" w:hAnsi="Calibri"/>
          <w:b/>
          <w:i w:val="0"/>
          <w:color w:val="1F4E79"/>
          <w:sz w:val="24"/>
          <w:u w:val="none"/>
        </w:rPr>
        <w:t>Essential Questions</w:t>
      </w:r>
    </w:p>
    <w:p>
      <w:pPr>
        <w:pStyle w:val="ListBullet"/>
        <w:spacing w:before="20" w:after="20"/>
      </w:pPr>
      <w:r>
        <w:rPr>
          <w:rFonts w:ascii="Calibri" w:hAnsi="Calibri"/>
          <w:b w:val="0"/>
          <w:i w:val="0"/>
          <w:color w:val="000000"/>
          <w:sz w:val="22"/>
          <w:u w:val="none"/>
        </w:rPr>
        <w:t>How do forces change the motion of objects?</w:t>
      </w:r>
    </w:p>
    <w:p>
      <w:pPr>
        <w:pStyle w:val="ListBullet"/>
        <w:spacing w:before="20" w:after="20"/>
      </w:pPr>
      <w:r>
        <w:rPr>
          <w:rFonts w:ascii="Calibri" w:hAnsi="Calibri"/>
          <w:b w:val="0"/>
          <w:i w:val="0"/>
          <w:color w:val="000000"/>
          <w:sz w:val="22"/>
          <w:u w:val="none"/>
        </w:rPr>
        <w:t>How can we use free body diagrams to predict an object's acceleration?</w:t>
      </w:r>
    </w:p>
    <w:p>
      <w:pPr>
        <w:pStyle w:val="ListBullet"/>
        <w:spacing w:before="20" w:after="20"/>
      </w:pPr>
      <w:r>
        <w:rPr>
          <w:rFonts w:ascii="Calibri" w:hAnsi="Calibri"/>
          <w:b w:val="0"/>
          <w:i w:val="0"/>
          <w:color w:val="000000"/>
          <w:sz w:val="22"/>
          <w:u w:val="none"/>
        </w:rPr>
        <w:t>What keeps objects moving in a circle, and what happens when that force disappears?</w:t>
      </w:r>
    </w:p>
    <w:p>
      <w:pPr>
        <w:spacing w:before="160" w:after="80"/>
        <w:jc w:val="left"/>
      </w:pPr>
      <w:r>
        <w:rPr>
          <w:rFonts w:ascii="Calibri" w:hAnsi="Calibri"/>
          <w:b/>
          <w:i w:val="0"/>
          <w:color w:val="1F4E79"/>
          <w:sz w:val="24"/>
          <w:u w:val="none"/>
        </w:rPr>
        <w:t>Unit Pacing &amp; Sequence</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1008"/>
            <w:shd w:fill="1F4E79" w:val="clear"/>
          </w:tcPr>
          <w:p>
            <w:pPr>
              <w:jc w:val="center"/>
            </w:pPr>
            <w:r/>
            <w:r>
              <w:rPr>
                <w:rFonts w:ascii="Calibri" w:hAnsi="Calibri"/>
                <w:b/>
                <w:i w:val="0"/>
                <w:color w:val="FFFFFF"/>
                <w:sz w:val="22"/>
                <w:u w:val="none"/>
              </w:rPr>
              <w:t>Lesson #</w:t>
            </w:r>
          </w:p>
        </w:tc>
        <w:tc>
          <w:tcPr>
            <w:tcW w:type="dxa" w:w="2880"/>
            <w:shd w:fill="1F4E79" w:val="clear"/>
          </w:tcPr>
          <w:p>
            <w:pPr>
              <w:jc w:val="center"/>
            </w:pPr>
            <w:r/>
            <w:r>
              <w:rPr>
                <w:rFonts w:ascii="Calibri" w:hAnsi="Calibri"/>
                <w:b/>
                <w:i w:val="0"/>
                <w:color w:val="FFFFFF"/>
                <w:sz w:val="22"/>
                <w:u w:val="none"/>
              </w:rPr>
              <w:t>Title</w:t>
            </w:r>
          </w:p>
        </w:tc>
        <w:tc>
          <w:tcPr>
            <w:tcW w:type="dxa" w:w="864"/>
            <w:shd w:fill="1F4E79" w:val="clear"/>
          </w:tcPr>
          <w:p>
            <w:pPr>
              <w:jc w:val="center"/>
            </w:pPr>
            <w:r/>
            <w:r>
              <w:rPr>
                <w:rFonts w:ascii="Calibri" w:hAnsi="Calibri"/>
                <w:b/>
                <w:i w:val="0"/>
                <w:color w:val="FFFFFF"/>
                <w:sz w:val="22"/>
                <w:u w:val="none"/>
              </w:rPr>
              <w:t>Days</w:t>
            </w:r>
          </w:p>
        </w:tc>
        <w:tc>
          <w:tcPr>
            <w:tcW w:type="dxa" w:w="5040"/>
            <w:shd w:fill="1F4E79" w:val="clear"/>
          </w:tcPr>
          <w:p>
            <w:pPr>
              <w:jc w:val="center"/>
            </w:pPr>
            <w:r/>
            <w:r>
              <w:rPr>
                <w:rFonts w:ascii="Calibri" w:hAnsi="Calibri"/>
                <w:b/>
                <w:i w:val="0"/>
                <w:color w:val="FFFFFF"/>
                <w:sz w:val="22"/>
                <w:u w:val="none"/>
              </w:rPr>
              <w:t>Description</w:t>
            </w:r>
          </w:p>
        </w:tc>
      </w:tr>
      <w:tr>
        <w:tc>
          <w:tcPr>
            <w:tcW w:type="dxa" w:w="1008"/>
          </w:tcPr>
          <w:p>
            <w:r/>
            <w:r>
              <w:rPr>
                <w:rFonts w:ascii="Calibri" w:hAnsi="Calibri"/>
                <w:b w:val="0"/>
                <w:i w:val="0"/>
                <w:color w:val="000000"/>
                <w:sz w:val="22"/>
                <w:u w:val="none"/>
              </w:rPr>
              <w:t>1</w:t>
            </w:r>
          </w:p>
        </w:tc>
        <w:tc>
          <w:tcPr>
            <w:tcW w:type="dxa" w:w="2880"/>
          </w:tcPr>
          <w:p>
            <w:r/>
            <w:r>
              <w:rPr>
                <w:rFonts w:ascii="Calibri" w:hAnsi="Calibri"/>
                <w:b w:val="0"/>
                <w:i w:val="0"/>
                <w:color w:val="000000"/>
                <w:sz w:val="22"/>
                <w:u w:val="none"/>
              </w:rPr>
              <w:t>Newton's First Law — Inertia</w:t>
            </w:r>
          </w:p>
        </w:tc>
        <w:tc>
          <w:tcPr>
            <w:tcW w:type="dxa" w:w="864"/>
          </w:tcPr>
          <w:p>
            <w:r/>
            <w:r>
              <w:rPr>
                <w:rFonts w:ascii="Calibri" w:hAnsi="Calibri"/>
                <w:b w:val="0"/>
                <w:i w:val="0"/>
                <w:color w:val="000000"/>
                <w:sz w:val="22"/>
                <w:u w:val="none"/>
              </w:rPr>
              <w:t>2</w:t>
            </w:r>
          </w:p>
        </w:tc>
        <w:tc>
          <w:tcPr>
            <w:tcW w:type="dxa" w:w="5040"/>
          </w:tcPr>
          <w:p>
            <w:r/>
            <w:r>
              <w:rPr>
                <w:rFonts w:ascii="Calibri" w:hAnsi="Calibri"/>
                <w:b w:val="0"/>
                <w:i w:val="0"/>
                <w:color w:val="000000"/>
                <w:sz w:val="22"/>
                <w:u w:val="none"/>
              </w:rPr>
              <w:t>At the end of 42 minutes I can explain Newton's First Law and predict the motion of an object when the net force acting ...</w:t>
            </w:r>
          </w:p>
        </w:tc>
      </w:tr>
      <w:tr>
        <w:tc>
          <w:tcPr>
            <w:tcW w:type="dxa" w:w="1008"/>
            <w:shd w:fill="F2F2F2" w:val="clear"/>
          </w:tcPr>
          <w:p>
            <w:r/>
            <w:r>
              <w:rPr>
                <w:rFonts w:ascii="Calibri" w:hAnsi="Calibri"/>
                <w:b w:val="0"/>
                <w:i w:val="0"/>
                <w:color w:val="000000"/>
                <w:sz w:val="22"/>
                <w:u w:val="none"/>
              </w:rPr>
              <w:t>2</w:t>
            </w:r>
          </w:p>
        </w:tc>
        <w:tc>
          <w:tcPr>
            <w:tcW w:type="dxa" w:w="2880"/>
            <w:shd w:fill="F2F2F2" w:val="clear"/>
          </w:tcPr>
          <w:p>
            <w:r/>
            <w:r>
              <w:rPr>
                <w:rFonts w:ascii="Calibri" w:hAnsi="Calibri"/>
                <w:b w:val="0"/>
                <w:i w:val="0"/>
                <w:color w:val="000000"/>
                <w:sz w:val="22"/>
                <w:u w:val="none"/>
              </w:rPr>
              <w:t>Newton's Second Law — F = ma</w:t>
            </w:r>
          </w:p>
        </w:tc>
        <w:tc>
          <w:tcPr>
            <w:tcW w:type="dxa" w:w="864"/>
            <w:shd w:fill="F2F2F2" w:val="clear"/>
          </w:tcPr>
          <w:p>
            <w:r/>
            <w:r>
              <w:rPr>
                <w:rFonts w:ascii="Calibri" w:hAnsi="Calibri"/>
                <w:b w:val="0"/>
                <w:i w:val="0"/>
                <w:color w:val="000000"/>
                <w:sz w:val="22"/>
                <w:u w:val="none"/>
              </w:rPr>
              <w:t>3</w:t>
            </w:r>
          </w:p>
        </w:tc>
        <w:tc>
          <w:tcPr>
            <w:tcW w:type="dxa" w:w="5040"/>
            <w:shd w:fill="F2F2F2" w:val="clear"/>
          </w:tcPr>
          <w:p>
            <w:r/>
            <w:r>
              <w:rPr>
                <w:rFonts w:ascii="Calibri" w:hAnsi="Calibri"/>
                <w:b w:val="0"/>
                <w:i w:val="0"/>
                <w:color w:val="000000"/>
                <w:sz w:val="22"/>
                <w:u w:val="none"/>
              </w:rPr>
              <w:t>At the end of 42 minutes I can apply Newton's Second Law to calculate the net force, mass, or acceleration of an object ...</w:t>
            </w:r>
          </w:p>
        </w:tc>
      </w:tr>
      <w:tr>
        <w:tc>
          <w:tcPr>
            <w:tcW w:type="dxa" w:w="1008"/>
          </w:tcPr>
          <w:p>
            <w:r/>
            <w:r>
              <w:rPr>
                <w:rFonts w:ascii="Calibri" w:hAnsi="Calibri"/>
                <w:b w:val="0"/>
                <w:i w:val="0"/>
                <w:color w:val="000000"/>
                <w:sz w:val="22"/>
                <w:u w:val="none"/>
              </w:rPr>
              <w:t>3</w:t>
            </w:r>
          </w:p>
        </w:tc>
        <w:tc>
          <w:tcPr>
            <w:tcW w:type="dxa" w:w="2880"/>
          </w:tcPr>
          <w:p>
            <w:r/>
            <w:r>
              <w:rPr>
                <w:rFonts w:ascii="Calibri" w:hAnsi="Calibri"/>
                <w:b w:val="0"/>
                <w:i w:val="0"/>
                <w:color w:val="000000"/>
                <w:sz w:val="22"/>
                <w:u w:val="none"/>
              </w:rPr>
              <w:t>Newton's Third Law and Action-Reaction Pairs</w:t>
            </w:r>
          </w:p>
        </w:tc>
        <w:tc>
          <w:tcPr>
            <w:tcW w:type="dxa" w:w="864"/>
          </w:tcPr>
          <w:p>
            <w:r/>
            <w:r>
              <w:rPr>
                <w:rFonts w:ascii="Calibri" w:hAnsi="Calibri"/>
                <w:b w:val="0"/>
                <w:i w:val="0"/>
                <w:color w:val="000000"/>
                <w:sz w:val="22"/>
                <w:u w:val="none"/>
              </w:rPr>
              <w:t>2</w:t>
            </w:r>
          </w:p>
        </w:tc>
        <w:tc>
          <w:tcPr>
            <w:tcW w:type="dxa" w:w="5040"/>
          </w:tcPr>
          <w:p>
            <w:r/>
            <w:r>
              <w:rPr>
                <w:rFonts w:ascii="Calibri" w:hAnsi="Calibri"/>
                <w:b w:val="0"/>
                <w:i w:val="0"/>
                <w:color w:val="000000"/>
                <w:sz w:val="22"/>
                <w:u w:val="none"/>
              </w:rPr>
              <w:t>At the end of 42 minutes I can identify Newton's Third Law action-reaction force pairs and explain why they do not cance...</w:t>
            </w:r>
          </w:p>
        </w:tc>
      </w:tr>
      <w:tr>
        <w:tc>
          <w:tcPr>
            <w:tcW w:type="dxa" w:w="1008"/>
            <w:shd w:fill="F2F2F2" w:val="clear"/>
          </w:tcPr>
          <w:p>
            <w:r/>
            <w:r>
              <w:rPr>
                <w:rFonts w:ascii="Calibri" w:hAnsi="Calibri"/>
                <w:b w:val="0"/>
                <w:i w:val="0"/>
                <w:color w:val="000000"/>
                <w:sz w:val="22"/>
                <w:u w:val="none"/>
              </w:rPr>
              <w:t>4</w:t>
            </w:r>
          </w:p>
        </w:tc>
        <w:tc>
          <w:tcPr>
            <w:tcW w:type="dxa" w:w="2880"/>
            <w:shd w:fill="F2F2F2" w:val="clear"/>
          </w:tcPr>
          <w:p>
            <w:r/>
            <w:r>
              <w:rPr>
                <w:rFonts w:ascii="Calibri" w:hAnsi="Calibri"/>
                <w:b w:val="0"/>
                <w:i w:val="0"/>
                <w:color w:val="000000"/>
                <w:sz w:val="22"/>
                <w:u w:val="none"/>
              </w:rPr>
              <w:t>Free Body Diagrams and Net Force Calculations</w:t>
            </w:r>
          </w:p>
        </w:tc>
        <w:tc>
          <w:tcPr>
            <w:tcW w:type="dxa" w:w="864"/>
            <w:shd w:fill="F2F2F2" w:val="clear"/>
          </w:tcPr>
          <w:p>
            <w:r/>
            <w:r>
              <w:rPr>
                <w:rFonts w:ascii="Calibri" w:hAnsi="Calibri"/>
                <w:b w:val="0"/>
                <w:i w:val="0"/>
                <w:color w:val="000000"/>
                <w:sz w:val="22"/>
                <w:u w:val="none"/>
              </w:rPr>
              <w:t>3</w:t>
            </w:r>
          </w:p>
        </w:tc>
        <w:tc>
          <w:tcPr>
            <w:tcW w:type="dxa" w:w="5040"/>
            <w:shd w:fill="F2F2F2" w:val="clear"/>
          </w:tcPr>
          <w:p>
            <w:r/>
            <w:r>
              <w:rPr>
                <w:rFonts w:ascii="Calibri" w:hAnsi="Calibri"/>
                <w:b w:val="0"/>
                <w:i w:val="0"/>
                <w:color w:val="000000"/>
                <w:sz w:val="22"/>
                <w:u w:val="none"/>
              </w:rPr>
              <w:t>At the end of 42 minutes I can draw a free body diagram showing all forces acting on an object and calculate the net for...</w:t>
            </w:r>
          </w:p>
        </w:tc>
      </w:tr>
      <w:tr>
        <w:tc>
          <w:tcPr>
            <w:tcW w:type="dxa" w:w="1008"/>
          </w:tcPr>
          <w:p>
            <w:r/>
            <w:r>
              <w:rPr>
                <w:rFonts w:ascii="Calibri" w:hAnsi="Calibri"/>
                <w:b w:val="0"/>
                <w:i w:val="0"/>
                <w:color w:val="000000"/>
                <w:sz w:val="22"/>
                <w:u w:val="none"/>
              </w:rPr>
              <w:t>5</w:t>
            </w:r>
          </w:p>
        </w:tc>
        <w:tc>
          <w:tcPr>
            <w:tcW w:type="dxa" w:w="2880"/>
          </w:tcPr>
          <w:p>
            <w:r/>
            <w:r>
              <w:rPr>
                <w:rFonts w:ascii="Calibri" w:hAnsi="Calibri"/>
                <w:b w:val="0"/>
                <w:i w:val="0"/>
                <w:color w:val="000000"/>
                <w:sz w:val="22"/>
                <w:u w:val="none"/>
              </w:rPr>
              <w:t>Weight, Mass, and the Force of Gravity</w:t>
            </w:r>
          </w:p>
        </w:tc>
        <w:tc>
          <w:tcPr>
            <w:tcW w:type="dxa" w:w="864"/>
          </w:tcPr>
          <w:p>
            <w:r/>
            <w:r>
              <w:rPr>
                <w:rFonts w:ascii="Calibri" w:hAnsi="Calibri"/>
                <w:b w:val="0"/>
                <w:i w:val="0"/>
                <w:color w:val="000000"/>
                <w:sz w:val="22"/>
                <w:u w:val="none"/>
              </w:rPr>
              <w:t>2</w:t>
            </w:r>
          </w:p>
        </w:tc>
        <w:tc>
          <w:tcPr>
            <w:tcW w:type="dxa" w:w="5040"/>
          </w:tcPr>
          <w:p>
            <w:r/>
            <w:r>
              <w:rPr>
                <w:rFonts w:ascii="Calibri" w:hAnsi="Calibri"/>
                <w:b w:val="0"/>
                <w:i w:val="0"/>
                <w:color w:val="000000"/>
                <w:sz w:val="22"/>
                <w:u w:val="none"/>
              </w:rPr>
              <w:t>At the end of 42 minutes I can distinguish between mass and weight, calculate the weight of an object using F_g = mg, an...</w:t>
            </w:r>
          </w:p>
        </w:tc>
      </w:tr>
      <w:tr>
        <w:tc>
          <w:tcPr>
            <w:tcW w:type="dxa" w:w="1008"/>
            <w:shd w:fill="F2F2F2" w:val="clear"/>
          </w:tcPr>
          <w:p>
            <w:r/>
            <w:r>
              <w:rPr>
                <w:rFonts w:ascii="Calibri" w:hAnsi="Calibri"/>
                <w:b w:val="0"/>
                <w:i w:val="0"/>
                <w:color w:val="000000"/>
                <w:sz w:val="22"/>
                <w:u w:val="none"/>
              </w:rPr>
              <w:t>6</w:t>
            </w:r>
          </w:p>
        </w:tc>
        <w:tc>
          <w:tcPr>
            <w:tcW w:type="dxa" w:w="2880"/>
            <w:shd w:fill="F2F2F2" w:val="clear"/>
          </w:tcPr>
          <w:p>
            <w:r/>
            <w:r>
              <w:rPr>
                <w:rFonts w:ascii="Calibri" w:hAnsi="Calibri"/>
                <w:b w:val="0"/>
                <w:i w:val="0"/>
                <w:color w:val="000000"/>
                <w:sz w:val="22"/>
                <w:u w:val="none"/>
              </w:rPr>
              <w:t>Friction — Static and Kinetic</w:t>
            </w:r>
          </w:p>
        </w:tc>
        <w:tc>
          <w:tcPr>
            <w:tcW w:type="dxa" w:w="864"/>
            <w:shd w:fill="F2F2F2" w:val="clear"/>
          </w:tcPr>
          <w:p>
            <w:r/>
            <w:r>
              <w:rPr>
                <w:rFonts w:ascii="Calibri" w:hAnsi="Calibri"/>
                <w:b w:val="0"/>
                <w:i w:val="0"/>
                <w:color w:val="000000"/>
                <w:sz w:val="22"/>
                <w:u w:val="none"/>
              </w:rPr>
              <w:t>3</w:t>
            </w:r>
          </w:p>
        </w:tc>
        <w:tc>
          <w:tcPr>
            <w:tcW w:type="dxa" w:w="5040"/>
            <w:shd w:fill="F2F2F2" w:val="clear"/>
          </w:tcPr>
          <w:p>
            <w:r/>
            <w:r>
              <w:rPr>
                <w:rFonts w:ascii="Calibri" w:hAnsi="Calibri"/>
                <w:b w:val="0"/>
                <w:i w:val="0"/>
                <w:color w:val="000000"/>
                <w:sz w:val="22"/>
                <w:u w:val="none"/>
              </w:rPr>
              <w:t>At the end of 42 minutes I can distinguish between static and kinetic friction, calculate friction forces using Ff = mu ...</w:t>
            </w:r>
          </w:p>
        </w:tc>
      </w:tr>
      <w:tr>
        <w:tc>
          <w:tcPr>
            <w:tcW w:type="dxa" w:w="1008"/>
          </w:tcPr>
          <w:p>
            <w:r/>
            <w:r>
              <w:rPr>
                <w:rFonts w:ascii="Calibri" w:hAnsi="Calibri"/>
                <w:b w:val="0"/>
                <w:i w:val="0"/>
                <w:color w:val="000000"/>
                <w:sz w:val="22"/>
                <w:u w:val="none"/>
              </w:rPr>
              <w:t>7</w:t>
            </w:r>
          </w:p>
        </w:tc>
        <w:tc>
          <w:tcPr>
            <w:tcW w:type="dxa" w:w="2880"/>
          </w:tcPr>
          <w:p>
            <w:r/>
            <w:r>
              <w:rPr>
                <w:rFonts w:ascii="Calibri" w:hAnsi="Calibri"/>
                <w:b w:val="0"/>
                <w:i w:val="0"/>
                <w:color w:val="000000"/>
                <w:sz w:val="22"/>
                <w:u w:val="none"/>
              </w:rPr>
              <w:t>Inclined Planes</w:t>
            </w:r>
          </w:p>
        </w:tc>
        <w:tc>
          <w:tcPr>
            <w:tcW w:type="dxa" w:w="864"/>
          </w:tcPr>
          <w:p>
            <w:r/>
            <w:r>
              <w:rPr>
                <w:rFonts w:ascii="Calibri" w:hAnsi="Calibri"/>
                <w:b w:val="0"/>
                <w:i w:val="0"/>
                <w:color w:val="000000"/>
                <w:sz w:val="22"/>
                <w:u w:val="none"/>
              </w:rPr>
              <w:t>3</w:t>
            </w:r>
          </w:p>
        </w:tc>
        <w:tc>
          <w:tcPr>
            <w:tcW w:type="dxa" w:w="5040"/>
          </w:tcPr>
          <w:p>
            <w:r/>
            <w:r>
              <w:rPr>
                <w:rFonts w:ascii="Calibri" w:hAnsi="Calibri"/>
                <w:b w:val="0"/>
                <w:i w:val="0"/>
                <w:color w:val="000000"/>
                <w:sz w:val="22"/>
                <w:u w:val="none"/>
              </w:rPr>
              <w:t>At the end of 42 minutes I can resolve gravitational force into components parallel and perpendicular to an inclined pla...</w:t>
            </w:r>
          </w:p>
        </w:tc>
      </w:tr>
      <w:tr>
        <w:tc>
          <w:tcPr>
            <w:tcW w:type="dxa" w:w="1008"/>
            <w:shd w:fill="F2F2F2" w:val="clear"/>
          </w:tcPr>
          <w:p>
            <w:r/>
            <w:r>
              <w:rPr>
                <w:rFonts w:ascii="Calibri" w:hAnsi="Calibri"/>
                <w:b w:val="0"/>
                <w:i w:val="0"/>
                <w:color w:val="000000"/>
                <w:sz w:val="22"/>
                <w:u w:val="none"/>
              </w:rPr>
              <w:t>8</w:t>
            </w:r>
          </w:p>
        </w:tc>
        <w:tc>
          <w:tcPr>
            <w:tcW w:type="dxa" w:w="2880"/>
            <w:shd w:fill="F2F2F2" w:val="clear"/>
          </w:tcPr>
          <w:p>
            <w:r/>
            <w:r>
              <w:rPr>
                <w:rFonts w:ascii="Calibri" w:hAnsi="Calibri"/>
                <w:b w:val="0"/>
                <w:i w:val="0"/>
                <w:color w:val="000000"/>
                <w:sz w:val="22"/>
                <w:u w:val="none"/>
              </w:rPr>
              <w:t>Circular Motion and Centripetal Force</w:t>
            </w:r>
          </w:p>
        </w:tc>
        <w:tc>
          <w:tcPr>
            <w:tcW w:type="dxa" w:w="864"/>
            <w:shd w:fill="F2F2F2" w:val="clear"/>
          </w:tcPr>
          <w:p>
            <w:r/>
            <w:r>
              <w:rPr>
                <w:rFonts w:ascii="Calibri" w:hAnsi="Calibri"/>
                <w:b w:val="0"/>
                <w:i w:val="0"/>
                <w:color w:val="000000"/>
                <w:sz w:val="22"/>
                <w:u w:val="none"/>
              </w:rPr>
              <w:t>3</w:t>
            </w:r>
          </w:p>
        </w:tc>
        <w:tc>
          <w:tcPr>
            <w:tcW w:type="dxa" w:w="5040"/>
            <w:shd w:fill="F2F2F2" w:val="clear"/>
          </w:tcPr>
          <w:p>
            <w:r/>
            <w:r>
              <w:rPr>
                <w:rFonts w:ascii="Calibri" w:hAnsi="Calibri"/>
                <w:b w:val="0"/>
                <w:i w:val="0"/>
                <w:color w:val="000000"/>
                <w:sz w:val="22"/>
                <w:u w:val="none"/>
              </w:rPr>
              <w:t>At the end of 42 minutes I can explain that an object moving in a circle is accelerating, identify the centripetal force...</w:t>
            </w:r>
          </w:p>
        </w:tc>
      </w:tr>
      <w:tr>
        <w:tc>
          <w:tcPr>
            <w:tcW w:type="dxa" w:w="1008"/>
          </w:tcPr>
          <w:p>
            <w:r/>
            <w:r>
              <w:rPr>
                <w:rFonts w:ascii="Calibri" w:hAnsi="Calibri"/>
                <w:b w:val="0"/>
                <w:i w:val="0"/>
                <w:color w:val="000000"/>
                <w:sz w:val="22"/>
                <w:u w:val="none"/>
              </w:rPr>
              <w:t>9</w:t>
            </w:r>
          </w:p>
        </w:tc>
        <w:tc>
          <w:tcPr>
            <w:tcW w:type="dxa" w:w="2880"/>
          </w:tcPr>
          <w:p>
            <w:r/>
            <w:r>
              <w:rPr>
                <w:rFonts w:ascii="Calibri" w:hAnsi="Calibri"/>
                <w:b w:val="0"/>
                <w:i w:val="0"/>
                <w:color w:val="000000"/>
                <w:sz w:val="22"/>
                <w:u w:val="none"/>
              </w:rPr>
              <w:t>Applications — Elevators, Pulleys, and Connected Objects</w:t>
            </w:r>
          </w:p>
        </w:tc>
        <w:tc>
          <w:tcPr>
            <w:tcW w:type="dxa" w:w="864"/>
          </w:tcPr>
          <w:p>
            <w:r/>
            <w:r>
              <w:rPr>
                <w:rFonts w:ascii="Calibri" w:hAnsi="Calibri"/>
                <w:b w:val="0"/>
                <w:i w:val="0"/>
                <w:color w:val="000000"/>
                <w:sz w:val="22"/>
                <w:u w:val="none"/>
              </w:rPr>
              <w:t>3</w:t>
            </w:r>
          </w:p>
        </w:tc>
        <w:tc>
          <w:tcPr>
            <w:tcW w:type="dxa" w:w="5040"/>
          </w:tcPr>
          <w:p>
            <w:r/>
            <w:r>
              <w:rPr>
                <w:rFonts w:ascii="Calibri" w:hAnsi="Calibri"/>
                <w:b w:val="0"/>
                <w:i w:val="0"/>
                <w:color w:val="000000"/>
                <w:sz w:val="22"/>
                <w:u w:val="none"/>
              </w:rPr>
              <w:t>At the end of 42 minutes I can analyze systems with multiple connected objects using free body diagrams and Newton's Sec...</w:t>
            </w:r>
          </w:p>
        </w:tc>
      </w:tr>
      <w:tr>
        <w:tc>
          <w:tcPr>
            <w:tcW w:type="dxa" w:w="1008"/>
            <w:shd w:fill="F2F2F2" w:val="clear"/>
          </w:tcPr>
          <w:p>
            <w:r/>
            <w:r>
              <w:rPr>
                <w:rFonts w:ascii="Calibri" w:hAnsi="Calibri"/>
                <w:b w:val="0"/>
                <w:i w:val="0"/>
                <w:color w:val="000000"/>
                <w:sz w:val="22"/>
                <w:u w:val="none"/>
              </w:rPr>
              <w:t>10</w:t>
            </w:r>
          </w:p>
        </w:tc>
        <w:tc>
          <w:tcPr>
            <w:tcW w:type="dxa" w:w="2880"/>
            <w:shd w:fill="F2F2F2" w:val="clear"/>
          </w:tcPr>
          <w:p>
            <w:r/>
            <w:r>
              <w:rPr>
                <w:rFonts w:ascii="Calibri" w:hAnsi="Calibri"/>
                <w:b w:val="0"/>
                <w:i w:val="0"/>
                <w:color w:val="000000"/>
                <w:sz w:val="22"/>
                <w:u w:val="none"/>
              </w:rPr>
              <w:t>Forces Unit Review and Problem-Solving Strategies</w:t>
            </w:r>
          </w:p>
        </w:tc>
        <w:tc>
          <w:tcPr>
            <w:tcW w:type="dxa" w:w="864"/>
            <w:shd w:fill="F2F2F2" w:val="clear"/>
          </w:tcPr>
          <w:p>
            <w:r/>
            <w:r>
              <w:rPr>
                <w:rFonts w:ascii="Calibri" w:hAnsi="Calibri"/>
                <w:b w:val="0"/>
                <w:i w:val="0"/>
                <w:color w:val="000000"/>
                <w:sz w:val="22"/>
                <w:u w:val="none"/>
              </w:rPr>
              <w:t>3</w:t>
            </w:r>
          </w:p>
        </w:tc>
        <w:tc>
          <w:tcPr>
            <w:tcW w:type="dxa" w:w="5040"/>
            <w:shd w:fill="F2F2F2" w:val="clear"/>
          </w:tcPr>
          <w:p>
            <w:r/>
            <w:r>
              <w:rPr>
                <w:rFonts w:ascii="Calibri" w:hAnsi="Calibri"/>
                <w:b w:val="0"/>
                <w:i w:val="0"/>
                <w:color w:val="000000"/>
                <w:sz w:val="22"/>
                <w:u w:val="none"/>
              </w:rPr>
              <w:t>At the end of 42 minutes I can apply Newton's Laws to multi-step problems involving forces, friction, inclines, and circ...</w:t>
            </w:r>
          </w:p>
        </w:tc>
      </w:tr>
    </w:tbl>
    <w:p/>
    <w:p>
      <w:pPr>
        <w:spacing w:before="160" w:after="80"/>
        <w:jc w:val="left"/>
      </w:pPr>
      <w:r>
        <w:rPr>
          <w:rFonts w:ascii="Calibri" w:hAnsi="Calibri"/>
          <w:b/>
          <w:i w:val="0"/>
          <w:color w:val="1F4E79"/>
          <w:sz w:val="24"/>
          <w:u w:val="none"/>
        </w:rPr>
        <w:t>Standards Map</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1728"/>
            <w:shd w:fill="1F4E79" w:val="clear"/>
          </w:tcPr>
          <w:p>
            <w:pPr>
              <w:jc w:val="center"/>
            </w:pPr>
            <w:r/>
            <w:r>
              <w:rPr>
                <w:rFonts w:ascii="Calibri" w:hAnsi="Calibri"/>
                <w:b/>
                <w:i w:val="0"/>
                <w:color w:val="FFFFFF"/>
                <w:sz w:val="22"/>
                <w:u w:val="none"/>
              </w:rPr>
              <w:t>PE</w:t>
            </w:r>
          </w:p>
        </w:tc>
        <w:tc>
          <w:tcPr>
            <w:tcW w:type="dxa" w:w="2880"/>
            <w:shd w:fill="1F4E79" w:val="clear"/>
          </w:tcPr>
          <w:p>
            <w:pPr>
              <w:jc w:val="center"/>
            </w:pPr>
            <w:r/>
            <w:r>
              <w:rPr>
                <w:rFonts w:ascii="Calibri" w:hAnsi="Calibri"/>
                <w:b/>
                <w:i w:val="0"/>
                <w:color w:val="FFFFFF"/>
                <w:sz w:val="22"/>
                <w:u w:val="none"/>
              </w:rPr>
              <w:t>SEP</w:t>
            </w:r>
          </w:p>
        </w:tc>
        <w:tc>
          <w:tcPr>
            <w:tcW w:type="dxa" w:w="2160"/>
            <w:shd w:fill="1F4E79" w:val="clear"/>
          </w:tcPr>
          <w:p>
            <w:pPr>
              <w:jc w:val="center"/>
            </w:pPr>
            <w:r/>
            <w:r>
              <w:rPr>
                <w:rFonts w:ascii="Calibri" w:hAnsi="Calibri"/>
                <w:b/>
                <w:i w:val="0"/>
                <w:color w:val="FFFFFF"/>
                <w:sz w:val="22"/>
                <w:u w:val="none"/>
              </w:rPr>
              <w:t>CCC</w:t>
            </w:r>
          </w:p>
        </w:tc>
        <w:tc>
          <w:tcPr>
            <w:tcW w:type="dxa" w:w="3600"/>
            <w:shd w:fill="1F4E79" w:val="clear"/>
          </w:tcPr>
          <w:p>
            <w:pPr>
              <w:jc w:val="center"/>
            </w:pPr>
            <w:r/>
            <w:r>
              <w:rPr>
                <w:rFonts w:ascii="Calibri" w:hAnsi="Calibri"/>
                <w:b/>
                <w:i w:val="0"/>
                <w:color w:val="FFFFFF"/>
                <w:sz w:val="22"/>
                <w:u w:val="none"/>
              </w:rPr>
              <w:t>DCI</w:t>
            </w:r>
          </w:p>
        </w:tc>
      </w:tr>
      <w:tr>
        <w:tc>
          <w:tcPr>
            <w:tcW w:type="dxa" w:w="1728"/>
          </w:tcPr>
          <w:p>
            <w:r/>
            <w:r>
              <w:rPr>
                <w:rFonts w:ascii="Calibri" w:hAnsi="Calibri"/>
                <w:b w:val="0"/>
                <w:i w:val="0"/>
                <w:color w:val="000000"/>
                <w:sz w:val="22"/>
                <w:u w:val="none"/>
              </w:rPr>
              <w:t>HS-PS2-1</w:t>
              <w:br/>
              <w:t>HS-PS2-2</w:t>
            </w:r>
          </w:p>
        </w:tc>
        <w:tc>
          <w:tcPr>
            <w:tcW w:type="dxa" w:w="2880"/>
          </w:tcPr>
          <w:p>
            <w:r/>
            <w:r>
              <w:rPr>
                <w:rFonts w:ascii="Calibri" w:hAnsi="Calibri"/>
                <w:b w:val="0"/>
                <w:i w:val="0"/>
                <w:color w:val="000000"/>
                <w:sz w:val="22"/>
                <w:u w:val="none"/>
              </w:rPr>
              <w:t>Constructing Explanations and Designing Solutions</w:t>
              <w:br/>
              <w:t>Developing and Using Models</w:t>
              <w:br/>
              <w:t>Engaging in Argument from Evidence</w:t>
              <w:br/>
              <w:t>Planning and Carrying Out Investigations</w:t>
              <w:br/>
              <w:t>Using Mathematics and Computational Thinking</w:t>
            </w:r>
          </w:p>
        </w:tc>
        <w:tc>
          <w:tcPr>
            <w:tcW w:type="dxa" w:w="2160"/>
          </w:tcPr>
          <w:p>
            <w:r/>
            <w:r>
              <w:rPr>
                <w:rFonts w:ascii="Calibri" w:hAnsi="Calibri"/>
                <w:b w:val="0"/>
                <w:i w:val="0"/>
                <w:color w:val="000000"/>
                <w:sz w:val="22"/>
                <w:u w:val="none"/>
              </w:rPr>
              <w:t>Cause and Effect</w:t>
              <w:br/>
              <w:t>Scale, Proportion, and Quantity</w:t>
              <w:br/>
              <w:t>Stability and Change</w:t>
              <w:br/>
              <w:t>Systems and System Models</w:t>
            </w:r>
          </w:p>
        </w:tc>
        <w:tc>
          <w:tcPr>
            <w:tcW w:type="dxa" w:w="3600"/>
          </w:tcPr>
          <w:p>
            <w:r/>
            <w:r>
              <w:rPr>
                <w:rFonts w:ascii="Calibri" w:hAnsi="Calibri"/>
                <w:b w:val="0"/>
                <w:i w:val="0"/>
                <w:color w:val="000000"/>
                <w:sz w:val="22"/>
                <w:u w:val="none"/>
              </w:rPr>
              <w:t>PS2.A: Forces and Motion</w:t>
            </w:r>
          </w:p>
        </w:tc>
      </w:tr>
    </w:tbl>
    <w:p/>
    <w:p>
      <w:pPr>
        <w:spacing w:before="160" w:after="80"/>
        <w:jc w:val="left"/>
      </w:pPr>
      <w:r>
        <w:rPr>
          <w:rFonts w:ascii="Calibri" w:hAnsi="Calibri"/>
          <w:b/>
          <w:i w:val="0"/>
          <w:color w:val="1F4E79"/>
          <w:sz w:val="24"/>
          <w:u w:val="none"/>
        </w:rPr>
        <w:t>CRSE Theme</w:t>
      </w:r>
    </w:p>
    <w:p>
      <w:pPr>
        <w:spacing w:before="80" w:after="80"/>
        <w:shd w:fill="E2EFDA" w:val="clear"/>
      </w:pPr>
      <w:r>
        <w:rPr>
          <w:rFonts w:ascii="Calibri" w:hAnsi="Calibri"/>
          <w:b/>
          <w:i w:val="0"/>
          <w:color w:val="1F4E79"/>
          <w:sz w:val="22"/>
          <w:u w:val="none"/>
        </w:rPr>
        <w:t xml:space="preserve">Theme: </w:t>
      </w:r>
      <w:r>
        <w:rPr>
          <w:rFonts w:ascii="Calibri" w:hAnsi="Calibri"/>
          <w:b w:val="0"/>
          <w:i w:val="0"/>
          <w:color w:val="000000"/>
          <w:sz w:val="22"/>
          <w:u w:val="none"/>
        </w:rPr>
        <w:t>Students investigate the physics of forces in culturally relevant contexts — the engineering behind earthquake-resistant buildings in communities of color, the biomechanics of dance forms like breakdancing and ballet, and how Isaac Newton built on the earlier work of scholars from the Islamic Golden Age such as Ibn al-Haytham and Avicenna.</w:t>
      </w:r>
    </w:p>
    <w:p>
      <w:pPr>
        <w:spacing w:before="160" w:after="80"/>
        <w:jc w:val="left"/>
      </w:pPr>
      <w:r>
        <w:rPr>
          <w:rFonts w:ascii="Calibri" w:hAnsi="Calibri"/>
          <w:b/>
          <w:i w:val="0"/>
          <w:color w:val="1F4E79"/>
          <w:sz w:val="24"/>
          <w:u w:val="none"/>
        </w:rPr>
        <w:t>Assessment Overview</w:t>
      </w:r>
    </w:p>
    <w:p>
      <w:pPr>
        <w:spacing w:before="80" w:after="80"/>
        <w:jc w:val="left"/>
      </w:pPr>
      <w:r>
        <w:rPr>
          <w:rFonts w:ascii="Calibri" w:hAnsi="Calibri"/>
          <w:b/>
          <w:i w:val="0"/>
          <w:color w:val="000000"/>
          <w:sz w:val="22"/>
          <w:u w:val="none"/>
        </w:rPr>
        <w:t>Formative Assessments:</w:t>
      </w:r>
    </w:p>
    <w:p>
      <w:pPr>
        <w:pStyle w:val="ListBullet"/>
        <w:spacing w:before="20" w:after="20"/>
      </w:pPr>
      <w:r>
        <w:rPr>
          <w:rFonts w:ascii="Calibri" w:hAnsi="Calibri"/>
          <w:b w:val="0"/>
          <w:i w:val="0"/>
          <w:color w:val="000000"/>
          <w:sz w:val="22"/>
          <w:u w:val="none"/>
        </w:rPr>
        <w:t>Free body diagram checks</w:t>
      </w:r>
    </w:p>
    <w:p>
      <w:pPr>
        <w:pStyle w:val="ListBullet"/>
        <w:spacing w:before="20" w:after="20"/>
      </w:pPr>
      <w:r>
        <w:rPr>
          <w:rFonts w:ascii="Calibri" w:hAnsi="Calibri"/>
          <w:b w:val="0"/>
          <w:i w:val="0"/>
          <w:color w:val="000000"/>
          <w:sz w:val="22"/>
          <w:u w:val="none"/>
        </w:rPr>
        <w:t>Newton's Second Law calculation sets</w:t>
      </w:r>
    </w:p>
    <w:p>
      <w:pPr>
        <w:pStyle w:val="ListBullet"/>
        <w:spacing w:before="20" w:after="20"/>
      </w:pPr>
      <w:r>
        <w:rPr>
          <w:rFonts w:ascii="Calibri" w:hAnsi="Calibri"/>
          <w:b w:val="0"/>
          <w:i w:val="0"/>
          <w:color w:val="000000"/>
          <w:sz w:val="22"/>
          <w:u w:val="none"/>
        </w:rPr>
        <w:t>Friction lab data analysis</w:t>
      </w:r>
    </w:p>
    <w:p>
      <w:pPr>
        <w:spacing w:before="80" w:after="80"/>
        <w:jc w:val="left"/>
      </w:pPr>
      <w:r>
        <w:rPr>
          <w:rFonts w:ascii="Calibri" w:hAnsi="Calibri"/>
          <w:b/>
          <w:i w:val="0"/>
          <w:color w:val="000000"/>
          <w:sz w:val="22"/>
          <w:u w:val="none"/>
        </w:rPr>
        <w:t>Summative Assessments:</w:t>
      </w:r>
    </w:p>
    <w:p>
      <w:pPr>
        <w:pStyle w:val="ListBullet"/>
        <w:spacing w:before="20" w:after="20"/>
      </w:pPr>
      <w:r>
        <w:rPr>
          <w:rFonts w:ascii="Calibri" w:hAnsi="Calibri"/>
          <w:b w:val="0"/>
          <w:i w:val="0"/>
          <w:color w:val="000000"/>
          <w:sz w:val="22"/>
          <w:u w:val="none"/>
        </w:rPr>
        <w:t>Investigation: Newton's Second Law Lab</w:t>
      </w:r>
    </w:p>
    <w:p>
      <w:pPr>
        <w:pStyle w:val="ListBullet"/>
        <w:spacing w:before="20" w:after="20"/>
      </w:pPr>
      <w:r>
        <w:rPr>
          <w:rFonts w:ascii="Calibri" w:hAnsi="Calibri"/>
          <w:b w:val="0"/>
          <w:i w:val="0"/>
          <w:color w:val="000000"/>
          <w:sz w:val="22"/>
          <w:u w:val="none"/>
        </w:rPr>
        <w:t>Unit 3 Exam: Forces and Newton's Laws</w:t>
      </w:r>
    </w:p>
    <w:p>
      <w:pPr>
        <w:spacing w:before="160" w:after="80"/>
        <w:jc w:val="left"/>
      </w:pPr>
      <w:r>
        <w:rPr>
          <w:rFonts w:ascii="Calibri" w:hAnsi="Calibri"/>
          <w:b/>
          <w:i w:val="0"/>
          <w:color w:val="1F4E79"/>
          <w:sz w:val="24"/>
          <w:u w:val="none"/>
        </w:rPr>
        <w:t>Required Investigations</w:t>
      </w:r>
    </w:p>
    <w:p>
      <w:pPr>
        <w:pStyle w:val="ListBullet"/>
        <w:spacing w:before="20" w:after="20"/>
      </w:pPr>
      <w:r>
        <w:rPr>
          <w:rFonts w:ascii="Calibri" w:hAnsi="Calibri"/>
          <w:b w:val="0"/>
          <w:i w:val="0"/>
          <w:color w:val="000000"/>
          <w:sz w:val="22"/>
          <w:u w:val="none"/>
        </w:rPr>
        <w:t>Investigation 3: Relationship Between Net Force, Mass, and Acceleration</w:t>
      </w:r>
    </w:p>
    <w:sectPr w:rsidR="00FC693F" w:rsidRPr="0006063C" w:rsidSect="00034616">
      <w:footerReference w:type="default" r:id="rId9"/>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1F4E79"/>
        <w:sz w:val="18"/>
      </w:rPr>
      <w:t>Valley Stream Central High School District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