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5: 2D Collisions Introduction and Real-World Applications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2D Collisions and Accident Reconstruction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 an intersection, a 1500 kg Car A traveling north collides with a 2000 kg Car B traveling east. The cars lock together and slide northeast at 10 m/s at 37 degrees north of east. Police need to determine if either car was speeding (speed limit: 20 m/s or about 45 mph).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2D conservation of momentum analysis, I claim that Car ___ was speeding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component analysis: In the x-direction, only Car B had momentum before the collision: m_B * v_Bi = (m_A + m_B) * vf * cos(37). In the y-direction, only Car A had momentum: m_A * v_Ai = (m_A + m_B) * vf * sin(37). Solve for each car's pre-collision speed.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solving the x-equation gives Car B's speed as ___ m/s and solving the y-equation gives Car A's speed as ___ m/s. Comparing each to the 20 m/s speed limit shows that Car ___ was exceeding the limit, which contributed to the collision.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