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4: Electric Fields and Electric Potential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Electric Fields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During a thunderstorm, the bottom of a cloud becomes negatively charged and the ground beneath it becomes positively charged (by induction). The electric field between the cloud and ground can reach 3 x 10^6 N/C — the breakdown strength of air. At this point, lightning strikes, transferring about 5 Coulombs of charge in about 0.001 seconds through a potential difference of about 300 million Volts.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electric field and potential analysis, I claim that lightning occurs when the electric field exceeds air's breakdown strength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energy transferred during a lightning strike using W = qV and the average current using I = q/t. Compare the electric field to air's breakdown value.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normally air is an ___, but when the electric field exceeds ___ N/C, the air molecules become ___ and conduct electricity. The energy transferred is W = ___ x ___ = ___ J, which is equivalent to ___. The enormous current of ___ A for ___ s is what makes lightning so destructive.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