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Gravity, Electrostatics &amp; Magnetism  |  Lesson 6: Magnetic Fields and Electromagnetism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describe the magnetic field around a bar magnet and a current-carrying wire, and explain the relationship between electric current and magnetic fields.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Magnetic Field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region of ________ where a ________ material or ________ charge experiences ________ magnetic force; ________ by field ________ from north ________ south poles ________ the magnet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Electromagnet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temporary magnet ________ by electric ________ flowing through ________ coil of ________ usually with ________ iron core; ________ strength depends ________ current and ________ of coils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Solenoid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coil of ________ that produces ________ magnetic field ________ to a ________ magnet when ________ flows through ________ used in ________ motors, and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Right-Hand Rule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method to ________ the direction ________ the magnetic ________ around a ________ point the ________ in the ________ of conventional ________ flow, and ________ fingers curl ________ the direction ________ the magnetic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Oersted's Discovery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1820 finding ________ electric current ________ a magnetic ________ demonstrating that ________ and magnetism ________ connected phenomena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Magnetic Fields — Bar Magnets and Field Lines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Oersted's Discovery — Current Creates a Magnetic Field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Right-Hand Rule for Current-Carrying Wires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Solenoids and Electromagnets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Factors Affecting Electromagnet Strength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Magnetic Fields and Electromagnetism: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Magnetic Fields and Electromagnetism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magnetic fields and electromagnetism,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magnetic fields and electromagnetism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