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Unit 5: Gravity, Electrostatics &amp; Magnetism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Duration: 18 days  |  Performance Expectations: HS-PS2-4, HS-PS2-5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Anchoring Phenomenon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Phenomenon: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 compass needle always points north, even though nothing visible is pushing or pulling it. Meanwhile, rubbing a balloon on your hair makes it stick to the wall. Both of these involve invisible forces that act at a distance — how can objects exert forces on each other without touching?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Essential Questions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do gravitational and electrostatic forces depend on mass, charge, and distance?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What are fields and how do they explain forces that act at a distance?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are electric currents and magnetic fields related?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Unit Pacing &amp;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0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Lesson #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Title</w:t>
            </w:r>
          </w:p>
        </w:tc>
        <w:tc>
          <w:tcPr>
            <w:tcW w:type="dxa" w:w="864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Days</w:t>
            </w:r>
          </w:p>
        </w:tc>
        <w:tc>
          <w:tcPr>
            <w:tcW w:type="dxa" w:w="504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Description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Newton's Law of Universal Gravitation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Newton's Law of Universal Gravitation to calculate the gravitational force between 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Gravitational Fields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describe and draw gravitational field lines around a mass and calculate the gravitational...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Coulomb's Law and Electric Charge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Coulomb's Law to calculate the electrostatic force between two charged objects and 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Electric Fields and Electric Potential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draw electric field lines around point charges, calculate electric field strength, and ex...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Comparing Gravitational and Electrostatic Forces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compare and contrast gravitational and electrostatic forces using mathematical representa...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6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Magnetic Fields and Electromagnetism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describe the magnetic field around a bar magnet and a current-carrying wire, and explain 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Electromagnetic Induction and Unit Review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explain how a changing magnetic field induces an electric current (Faraday's Law) and con...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HS-PS2-4</w:t>
              <w:br/>
              <w:t>HS-PS2-5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Constructing Explanations and Designing Solutions</w:t>
              <w:br/>
              <w:t>Developing and Using Models</w:t>
              <w:br/>
              <w:t>Engaging in Argument from Evidence</w:t>
              <w:br/>
              <w:t>Planning and Carrying Out Investigations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Energy and Matter in Systems</w:t>
              <w:br/>
              <w:t>Patterns</w:t>
              <w:br/>
              <w:t>Scale, Proportion, and Quantity</w:t>
              <w:br/>
              <w:t>Systems and System Models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PS2.B: Types of Interactions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Theme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Theme: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explore the contributions of diverse scientists to our understanding of fundamental forces — from Ibn al-Haytham's early work on optics and forces in the Islamic Golden Age, to Benjamin Banneker's astronomical calculations using gravitational principles, to Nikola Tesla's (Serbian-American) and Lewis Howard Latimer's (African American) contributions to electromagnetism and electrical engineering.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Assessment Overview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Formative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Gravitational and electrostatic force calculation sets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Field diagram drawing checks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Electromagnetism demonstration analysis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Summative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Investigation: Electromagnetism — Current and Magnetic Fields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Unit 5 Exam: Gravity, Electrostatics &amp; Magnetism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Required Investigations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 5: Investigating the Relationship Between Electric Current and Magnetic Fields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