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hd w:fill="1F4E79" w:val="clear"/>
        <w:spacing w:before="80" w:after="40"/>
        <w:jc w:val="center"/>
      </w:pPr>
      <w:r>
        <w:rPr>
          <w:rFonts w:ascii="Calibri" w:hAnsi="Calibri"/>
          <w:b/>
          <w:i w:val="0"/>
          <w:color w:val="FFFFFF"/>
          <w:sz w:val="28"/>
          <w:u w:val="none"/>
        </w:rPr>
        <w:t>Physics</w:t>
        <w:br/>
      </w:r>
      <w:r>
        <w:rPr>
          <w:rFonts w:ascii="Calibri" w:hAnsi="Calibri"/>
          <w:b/>
          <w:i w:val="0"/>
          <w:color w:val="FFFFFF"/>
          <w:sz w:val="24"/>
          <w:u w:val="none"/>
        </w:rPr>
        <w:t>Unit 7: Thermal Energy &amp; Conservation</w:t>
        <w:br/>
        <w:t>Lesson 5: Calorimetry and Conservation of Energy in Thermal Systems</w:t>
        <w:br/>
      </w:r>
      <w:r>
        <w:rPr>
          <w:rFonts w:ascii="Calibri" w:hAnsi="Calibri"/>
          <w:b w:val="0"/>
          <w:i/>
          <w:color w:val="D6E4F0"/>
          <w:sz w:val="22"/>
          <w:u w:val="none"/>
        </w:rPr>
        <w:t>PE: HS-PS3-4</w:t>
      </w:r>
    </w:p>
    <w:p>
      <w:pPr>
        <w:spacing w:before="160" w:after="80"/>
        <w:jc w:val="left"/>
      </w:pPr>
      <w:r>
        <w:rPr>
          <w:rFonts w:ascii="Calibri" w:hAnsi="Calibri"/>
          <w:b/>
          <w:i w:val="0"/>
          <w:color w:val="1F4E79"/>
          <w:sz w:val="24"/>
          <w:u w:val="none"/>
        </w:rPr>
        <w:t>Opening Circle (2-3 min)</w:t>
      </w:r>
    </w:p>
    <w:p>
      <w:pPr>
        <w:spacing w:before="80" w:after="80"/>
        <w:shd w:fill="D6E4F0" w:val="clear"/>
      </w:pPr>
      <w:r>
        <w:rPr>
          <w:rFonts w:ascii="Calibri" w:hAnsi="Calibri"/>
          <w:b/>
          <w:i w:val="0"/>
          <w:color w:val="1F4E79"/>
          <w:sz w:val="22"/>
          <w:u w:val="none"/>
        </w:rPr>
        <w:t xml:space="preserve">Community Prompt: </w:t>
      </w:r>
      <w:r>
        <w:rPr>
          <w:rFonts w:ascii="Calibri" w:hAnsi="Calibri"/>
          <w:b w:val="0"/>
          <w:i w:val="0"/>
          <w:color w:val="000000"/>
          <w:sz w:val="22"/>
          <w:u w:val="none"/>
        </w:rPr>
        <w:t>If you drop a hot stone into a bucket of cold water, the stone cools down and the water warms up. Will they ever reach the same temperature? How could you predict what that final temperature will be?</w:t>
      </w:r>
    </w:p>
    <w:p>
      <w:pPr>
        <w:spacing w:before="160" w:after="80"/>
        <w:jc w:val="left"/>
      </w:pPr>
      <w:r>
        <w:rPr>
          <w:rFonts w:ascii="Calibri" w:hAnsi="Calibri"/>
          <w:b/>
          <w:i w:val="0"/>
          <w:color w:val="1F4E79"/>
          <w:sz w:val="24"/>
          <w:u w:val="none"/>
        </w:rPr>
        <w:t>Do Now (3-5 min)</w:t>
      </w:r>
    </w:p>
    <w:p>
      <w:pPr>
        <w:spacing w:before="80" w:after="80"/>
        <w:shd w:fill="E2EFDA" w:val="clear"/>
      </w:pPr>
      <w:r>
        <w:rPr>
          <w:rFonts w:ascii="Calibri" w:hAnsi="Calibri"/>
          <w:b/>
          <w:i w:val="0"/>
          <w:color w:val="1F4E79"/>
          <w:sz w:val="22"/>
          <w:u w:val="none"/>
        </w:rPr>
        <w:t xml:space="preserve">Activity: </w:t>
      </w:r>
      <w:r>
        <w:rPr>
          <w:rFonts w:ascii="Calibri" w:hAnsi="Calibri"/>
          <w:b w:val="0"/>
          <w:i w:val="0"/>
          <w:color w:val="000000"/>
          <w:sz w:val="22"/>
          <w:u w:val="none"/>
        </w:rPr>
        <w:t>A 0.5 kg piece of iron at 200 degrees C is placed in 2.0 kg of water at 20 degrees C. Without calculating, predict: Will the final temperature be closer to 200 or closer to 20? Explain your reasoning using what you know about specific heat.</w:t>
      </w:r>
    </w:p>
    <w:p>
      <w:pPr>
        <w:spacing w:before="40" w:after="40"/>
        <w:pBdr>
          <w:bottom w:val="single" w:sz="4" w:space="1" w:color="1F4E79"/>
        </w:pBdr>
      </w:pPr>
    </w:p>
    <w:p>
      <w:pPr>
        <w:spacing w:before="120" w:after="120"/>
        <w:jc w:val="left"/>
      </w:pPr>
      <w:r>
        <w:rPr>
          <w:rFonts w:ascii="Calibri" w:hAnsi="Calibri"/>
          <w:b/>
          <w:i w:val="0"/>
          <w:color w:val="1F4E79"/>
          <w:sz w:val="24"/>
          <w:u w:val="none"/>
        </w:rPr>
        <w:t xml:space="preserve">Learning Target: </w:t>
      </w:r>
      <w:r>
        <w:rPr>
          <w:rFonts w:ascii="Calibri" w:hAnsi="Calibri"/>
          <w:b/>
          <w:i w:val="0"/>
          <w:color w:val="000000"/>
          <w:sz w:val="24"/>
          <w:u w:val="none"/>
        </w:rPr>
        <w:t>At the end of 42 minutes I can apply conservation of energy to calorimetry problems, calculating the final temperature when two substances at different temperatures are combined in an insulated system.</w:t>
      </w:r>
    </w:p>
    <w:p>
      <w:pPr>
        <w:spacing w:before="40" w:after="40"/>
        <w:pBdr>
          <w:bottom w:val="single" w:sz="4" w:space="1" w:color="1F4E79"/>
        </w:pBdr>
      </w:pPr>
    </w:p>
    <w:p>
      <w:pPr>
        <w:spacing w:before="160" w:after="80"/>
        <w:jc w:val="left"/>
      </w:pPr>
      <w:r>
        <w:rPr>
          <w:rFonts w:ascii="Calibri" w:hAnsi="Calibri"/>
          <w:b/>
          <w:i w:val="0"/>
          <w:color w:val="1F4E79"/>
          <w:sz w:val="24"/>
          <w:u w:val="none"/>
        </w:rPr>
        <w:t>Standards Alignment</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1728"/>
            <w:shd w:fill="1F4E79" w:val="clear"/>
          </w:tcPr>
          <w:p>
            <w:pPr>
              <w:jc w:val="center"/>
            </w:pPr>
            <w:r/>
            <w:r>
              <w:rPr>
                <w:rFonts w:ascii="Calibri" w:hAnsi="Calibri"/>
                <w:b/>
                <w:i w:val="0"/>
                <w:color w:val="FFFFFF"/>
                <w:sz w:val="22"/>
                <w:u w:val="none"/>
              </w:rPr>
              <w:t>PE</w:t>
            </w:r>
          </w:p>
        </w:tc>
        <w:tc>
          <w:tcPr>
            <w:tcW w:type="dxa" w:w="2880"/>
            <w:shd w:fill="1F4E79" w:val="clear"/>
          </w:tcPr>
          <w:p>
            <w:pPr>
              <w:jc w:val="center"/>
            </w:pPr>
            <w:r/>
            <w:r>
              <w:rPr>
                <w:rFonts w:ascii="Calibri" w:hAnsi="Calibri"/>
                <w:b/>
                <w:i w:val="0"/>
                <w:color w:val="FFFFFF"/>
                <w:sz w:val="22"/>
                <w:u w:val="none"/>
              </w:rPr>
              <w:t>SEP</w:t>
            </w:r>
          </w:p>
        </w:tc>
        <w:tc>
          <w:tcPr>
            <w:tcW w:type="dxa" w:w="2160"/>
            <w:shd w:fill="1F4E79" w:val="clear"/>
          </w:tcPr>
          <w:p>
            <w:pPr>
              <w:jc w:val="center"/>
            </w:pPr>
            <w:r/>
            <w:r>
              <w:rPr>
                <w:rFonts w:ascii="Calibri" w:hAnsi="Calibri"/>
                <w:b/>
                <w:i w:val="0"/>
                <w:color w:val="FFFFFF"/>
                <w:sz w:val="22"/>
                <w:u w:val="none"/>
              </w:rPr>
              <w:t>CCC</w:t>
            </w:r>
          </w:p>
        </w:tc>
        <w:tc>
          <w:tcPr>
            <w:tcW w:type="dxa" w:w="3600"/>
            <w:shd w:fill="1F4E79" w:val="clear"/>
          </w:tcPr>
          <w:p>
            <w:pPr>
              <w:jc w:val="center"/>
            </w:pPr>
            <w:r/>
            <w:r>
              <w:rPr>
                <w:rFonts w:ascii="Calibri" w:hAnsi="Calibri"/>
                <w:b/>
                <w:i w:val="0"/>
                <w:color w:val="FFFFFF"/>
                <w:sz w:val="22"/>
                <w:u w:val="none"/>
              </w:rPr>
              <w:t>DCI</w:t>
            </w:r>
          </w:p>
        </w:tc>
      </w:tr>
      <w:tr>
        <w:tc>
          <w:tcPr>
            <w:tcW w:type="dxa" w:w="1728"/>
          </w:tcPr>
          <w:p>
            <w:r/>
            <w:r>
              <w:rPr>
                <w:rFonts w:ascii="Calibri" w:hAnsi="Calibri"/>
                <w:b w:val="0"/>
                <w:i w:val="0"/>
                <w:color w:val="000000"/>
                <w:sz w:val="22"/>
                <w:u w:val="none"/>
              </w:rPr>
              <w:t>HS-PS3-4</w:t>
            </w:r>
          </w:p>
        </w:tc>
        <w:tc>
          <w:tcPr>
            <w:tcW w:type="dxa" w:w="2880"/>
          </w:tcPr>
          <w:p>
            <w:r/>
            <w:r>
              <w:rPr>
                <w:rFonts w:ascii="Calibri" w:hAnsi="Calibri"/>
                <w:b w:val="0"/>
                <w:i w:val="0"/>
                <w:color w:val="000000"/>
                <w:sz w:val="22"/>
                <w:u w:val="none"/>
              </w:rPr>
              <w:t>Using Mathematics and Computational Thinking</w:t>
              <w:br/>
              <w:t>Planning and Carrying Out Investigations</w:t>
            </w:r>
          </w:p>
        </w:tc>
        <w:tc>
          <w:tcPr>
            <w:tcW w:type="dxa" w:w="2160"/>
          </w:tcPr>
          <w:p>
            <w:r/>
            <w:r>
              <w:rPr>
                <w:rFonts w:ascii="Calibri" w:hAnsi="Calibri"/>
                <w:b w:val="0"/>
                <w:i w:val="0"/>
                <w:color w:val="000000"/>
                <w:sz w:val="22"/>
                <w:u w:val="none"/>
              </w:rPr>
              <w:t>Energy and Matter in Systems</w:t>
              <w:br/>
              <w:t>Systems and System Models</w:t>
            </w:r>
          </w:p>
        </w:tc>
        <w:tc>
          <w:tcPr>
            <w:tcW w:type="dxa" w:w="3600"/>
          </w:tcPr>
          <w:p>
            <w:r/>
            <w:r>
              <w:rPr>
                <w:rFonts w:ascii="Calibri" w:hAnsi="Calibri"/>
                <w:b w:val="0"/>
                <w:i w:val="0"/>
                <w:color w:val="000000"/>
                <w:sz w:val="22"/>
                <w:u w:val="none"/>
              </w:rPr>
              <w:t>PS3.B: Conservation of Energy and Energy Transfer</w:t>
            </w:r>
          </w:p>
        </w:tc>
      </w:tr>
    </w:tbl>
    <w:p/>
    <w:p>
      <w:pPr>
        <w:spacing w:before="160" w:after="80"/>
        <w:jc w:val="left"/>
      </w:pPr>
      <w:r>
        <w:rPr>
          <w:rFonts w:ascii="Calibri" w:hAnsi="Calibri"/>
          <w:b/>
          <w:i w:val="0"/>
          <w:color w:val="1F4E79"/>
          <w:sz w:val="24"/>
          <w:u w:val="none"/>
        </w:rPr>
        <w:t>Materials &amp; Preparation</w:t>
      </w:r>
    </w:p>
    <w:p>
      <w:pPr>
        <w:pStyle w:val="ListBullet"/>
        <w:spacing w:before="20" w:after="20"/>
      </w:pPr>
      <w:r>
        <w:rPr>
          <w:rFonts w:ascii="Calibri" w:hAnsi="Calibri"/>
          <w:b w:val="0"/>
          <w:i w:val="0"/>
          <w:color w:val="000000"/>
          <w:sz w:val="22"/>
          <w:u w:val="none"/>
        </w:rPr>
        <w:t>Calorimeters (Styrofoam cup nesting sets, 1 per group)</w:t>
      </w:r>
    </w:p>
    <w:p>
      <w:pPr>
        <w:pStyle w:val="ListBullet"/>
        <w:spacing w:before="20" w:after="20"/>
      </w:pPr>
      <w:r>
        <w:rPr>
          <w:rFonts w:ascii="Calibri" w:hAnsi="Calibri"/>
          <w:b w:val="0"/>
          <w:i w:val="0"/>
          <w:color w:val="000000"/>
          <w:sz w:val="22"/>
          <w:u w:val="none"/>
        </w:rPr>
        <w:t>Hot plate</w:t>
      </w:r>
    </w:p>
    <w:p>
      <w:pPr>
        <w:pStyle w:val="ListBullet"/>
        <w:spacing w:before="20" w:after="20"/>
      </w:pPr>
      <w:r>
        <w:rPr>
          <w:rFonts w:ascii="Calibri" w:hAnsi="Calibri"/>
          <w:b w:val="0"/>
          <w:i w:val="0"/>
          <w:color w:val="000000"/>
          <w:sz w:val="22"/>
          <w:u w:val="none"/>
        </w:rPr>
        <w:t>Beakers</w:t>
      </w:r>
    </w:p>
    <w:p>
      <w:pPr>
        <w:pStyle w:val="ListBullet"/>
        <w:spacing w:before="20" w:after="20"/>
      </w:pPr>
      <w:r>
        <w:rPr>
          <w:rFonts w:ascii="Calibri" w:hAnsi="Calibri"/>
          <w:b w:val="0"/>
          <w:i w:val="0"/>
          <w:color w:val="000000"/>
          <w:sz w:val="22"/>
          <w:u w:val="none"/>
        </w:rPr>
        <w:t>Various metal samples (aluminum, copper, iron — known masses)</w:t>
      </w:r>
    </w:p>
    <w:p>
      <w:pPr>
        <w:pStyle w:val="ListBullet"/>
        <w:spacing w:before="20" w:after="20"/>
      </w:pPr>
      <w:r>
        <w:rPr>
          <w:rFonts w:ascii="Calibri" w:hAnsi="Calibri"/>
          <w:b w:val="0"/>
          <w:i w:val="0"/>
          <w:color w:val="000000"/>
          <w:sz w:val="22"/>
          <w:u w:val="none"/>
        </w:rPr>
        <w:t>Thermometers (1 per group)</w:t>
      </w:r>
    </w:p>
    <w:p>
      <w:pPr>
        <w:pStyle w:val="ListBullet"/>
        <w:spacing w:before="20" w:after="20"/>
      </w:pPr>
      <w:r>
        <w:rPr>
          <w:rFonts w:ascii="Calibri" w:hAnsi="Calibri"/>
          <w:b w:val="0"/>
          <w:i w:val="0"/>
          <w:color w:val="000000"/>
          <w:sz w:val="22"/>
          <w:u w:val="none"/>
        </w:rPr>
        <w:t>Tongs for handling hot metals</w:t>
      </w:r>
    </w:p>
    <w:p>
      <w:pPr>
        <w:pStyle w:val="ListBullet"/>
        <w:spacing w:before="20" w:after="20"/>
      </w:pPr>
      <w:r>
        <w:rPr>
          <w:rFonts w:ascii="Calibri" w:hAnsi="Calibri"/>
          <w:b w:val="0"/>
          <w:i w:val="0"/>
          <w:color w:val="000000"/>
          <w:sz w:val="22"/>
          <w:u w:val="none"/>
        </w:rPr>
        <w:t>Scientific calculators</w:t>
      </w:r>
    </w:p>
    <w:p>
      <w:pPr>
        <w:pStyle w:val="ListBullet"/>
        <w:spacing w:before="20" w:after="20"/>
      </w:pPr>
      <w:r>
        <w:rPr>
          <w:rFonts w:ascii="Calibri" w:hAnsi="Calibri"/>
          <w:b w:val="0"/>
          <w:i w:val="0"/>
          <w:color w:val="000000"/>
          <w:sz w:val="22"/>
          <w:u w:val="none"/>
        </w:rPr>
        <w:t>Physics Reference Table (NYSED)</w:t>
      </w:r>
    </w:p>
    <w:p>
      <w:pPr>
        <w:spacing w:before="160" w:after="80"/>
        <w:jc w:val="left"/>
      </w:pPr>
      <w:r>
        <w:rPr>
          <w:rFonts w:ascii="Calibri" w:hAnsi="Calibri"/>
          <w:b/>
          <w:i w:val="0"/>
          <w:color w:val="1F4E79"/>
          <w:sz w:val="24"/>
          <w:u w:val="none"/>
        </w:rPr>
        <w:t>5E Instructional Sequence</w:t>
      </w:r>
    </w:p>
    <w:p>
      <w:pPr>
        <w:spacing w:before="80" w:after="40"/>
      </w:pPr>
      <w:r>
        <w:rPr>
          <w:rFonts w:ascii="Calibri" w:hAnsi="Calibri"/>
          <w:b/>
          <w:i w:val="0"/>
          <w:color w:val="1F4E79"/>
          <w:sz w:val="22"/>
          <w:u w:val="none"/>
        </w:rPr>
        <w:t xml:space="preserve">Engage (5 min): </w:t>
      </w:r>
      <w:r>
        <w:rPr>
          <w:rFonts w:ascii="Calibri" w:hAnsi="Calibri"/>
          <w:b w:val="0"/>
          <w:i w:val="0"/>
          <w:color w:val="000000"/>
          <w:sz w:val="22"/>
          <w:u w:val="none"/>
        </w:rPr>
        <w:t>Present the conservation of energy principle applied to thermal systems: in an insulated (closed) system, the heat lost by the hot object equals the heat gained by the cold object. Q_lost = Q_gained. No energy disappears — it just transfers. Show a diagram of a calorimeter and explain why we use insulated cups (to minimize heat loss to the environment).</w:t>
      </w:r>
    </w:p>
    <w:p>
      <w:pPr>
        <w:spacing w:before="80" w:after="40"/>
      </w:pPr>
      <w:r>
        <w:rPr>
          <w:rFonts w:ascii="Calibri" w:hAnsi="Calibri"/>
          <w:b/>
          <w:i w:val="0"/>
          <w:color w:val="1F4E79"/>
          <w:sz w:val="22"/>
          <w:u w:val="none"/>
        </w:rPr>
        <w:t xml:space="preserve">Explore (12 min): </w:t>
      </w:r>
      <w:r>
        <w:rPr>
          <w:rFonts w:ascii="Calibri" w:hAnsi="Calibri"/>
          <w:b w:val="0"/>
          <w:i w:val="0"/>
          <w:color w:val="000000"/>
          <w:sz w:val="22"/>
          <w:u w:val="none"/>
        </w:rPr>
        <w:t>Calorimetry lab: Groups heat a metal sample (known mass, known material) in boiling water to 100 degrees C. They quickly transfer the metal to a calorimeter containing a known mass of room-temperature water. They record the initial water temperature and the final equilibrium temperature. Using Q_lost = Q_gained: m_metal × C_metal × (T_initial,metal - T_final) = m_water × C_water × (T_final - T_initial,water). Students solve for C_metal and compare to the accepted value from the Reference Table.</w:t>
      </w:r>
    </w:p>
    <w:p>
      <w:pPr>
        <w:spacing w:before="80" w:after="40"/>
      </w:pPr>
      <w:r>
        <w:rPr>
          <w:rFonts w:ascii="Calibri" w:hAnsi="Calibri"/>
          <w:b/>
          <w:i w:val="0"/>
          <w:color w:val="1F4E79"/>
          <w:sz w:val="22"/>
          <w:u w:val="none"/>
        </w:rPr>
        <w:t xml:space="preserve">Explain (10 min): </w:t>
      </w:r>
      <w:r>
        <w:rPr>
          <w:rFonts w:ascii="Calibri" w:hAnsi="Calibri"/>
          <w:b w:val="0"/>
          <w:i w:val="0"/>
          <w:color w:val="000000"/>
          <w:sz w:val="22"/>
          <w:u w:val="none"/>
        </w:rPr>
        <w:t>Formalize the calorimetry equation: Q_hot = Q_cold, or m_1 C_1 (T_1 - T_f) = m_2 C_2 (T_f - T_2). Note the sign convention: Q_lost is positive when written as (T_initial - T_final) for the hot object. Work through two examples: (1) 0.3 kg of copper at 150 degrees C is placed in 0.5 kg of water at 22 degrees C — find T_final. (2) An unknown metal of 0.2 kg at 95 degrees C is placed in 0.4 kg of water at 20 degrees C. T_final = 23 degrees C. Find C_metal and identify the metal.</w:t>
      </w:r>
    </w:p>
    <w:p>
      <w:pPr>
        <w:spacing w:before="80" w:after="40"/>
      </w:pPr>
      <w:r>
        <w:rPr>
          <w:rFonts w:ascii="Calibri" w:hAnsi="Calibri"/>
          <w:b/>
          <w:i w:val="0"/>
          <w:color w:val="1F4E79"/>
          <w:sz w:val="22"/>
          <w:u w:val="none"/>
        </w:rPr>
        <w:t xml:space="preserve">Elaborate (5 min): </w:t>
      </w:r>
      <w:r>
        <w:rPr>
          <w:rFonts w:ascii="Calibri" w:hAnsi="Calibri"/>
          <w:b w:val="0"/>
          <w:i w:val="0"/>
          <w:color w:val="000000"/>
          <w:sz w:val="22"/>
          <w:u w:val="none"/>
        </w:rPr>
        <w:t>Error analysis: Students calculate percent error between their experimental specific heat and the accepted value. Class discusses sources of error: heat lost to the cup and air, imprecise temperature readings, water splashing, metal not fully at 100 degrees C. Students suggest improvements to minimize each error.</w:t>
      </w:r>
    </w:p>
    <w:p>
      <w:pPr>
        <w:spacing w:before="80" w:after="40"/>
      </w:pPr>
      <w:r>
        <w:rPr>
          <w:rFonts w:ascii="Calibri" w:hAnsi="Calibri"/>
          <w:b/>
          <w:i w:val="0"/>
          <w:color w:val="1F4E79"/>
          <w:sz w:val="22"/>
          <w:u w:val="none"/>
        </w:rPr>
        <w:t xml:space="preserve">Evaluate (3 min): </w:t>
      </w:r>
      <w:r>
        <w:rPr>
          <w:rFonts w:ascii="Calibri" w:hAnsi="Calibri"/>
          <w:b w:val="0"/>
          <w:i w:val="0"/>
          <w:color w:val="000000"/>
          <w:sz w:val="22"/>
          <w:u w:val="none"/>
        </w:rPr>
        <w:t>Exit ticket: 0.8 kg of water at 90 degrees C is mixed with 1.2 kg of water at 10 degrees C in an insulated container. (a) Set up the conservation of energy equation. (b) Solve for the final temperature. (c) Explain why the final temperature is NOT 50 degrees C (the average).</w:t>
      </w:r>
    </w:p>
    <w:p/>
    <w:p>
      <w:pPr>
        <w:spacing w:before="160" w:after="80"/>
        <w:jc w:val="left"/>
      </w:pPr>
      <w:r>
        <w:rPr>
          <w:rFonts w:ascii="Calibri" w:hAnsi="Calibri"/>
          <w:b/>
          <w:i w:val="0"/>
          <w:color w:val="1F4E79"/>
          <w:sz w:val="24"/>
          <w:u w:val="none"/>
        </w:rPr>
        <w:t>Differentiation</w:t>
      </w:r>
    </w:p>
    <w:tbl>
      <w:tblPr>
        <w:tblStyle w:val="TableGrid"/>
        <w:tblW w:type="auto" w:w="0"/>
        <w:jc w:val="center"/>
        <w:tblLook w:firstColumn="1" w:firstRow="1" w:lastColumn="0" w:lastRow="0" w:noHBand="0" w:noVBand="1" w:val="04A0"/>
      </w:tblPr>
      <w:tblGrid>
        <w:gridCol w:w="5040"/>
        <w:gridCol w:w="5040"/>
      </w:tblGrid>
      <w:tr>
        <w:tc>
          <w:tcPr>
            <w:tcW w:type="dxa" w:w="2160"/>
            <w:shd w:fill="1F4E79" w:val="clear"/>
          </w:tcPr>
          <w:p>
            <w:pPr>
              <w:jc w:val="center"/>
            </w:pPr>
            <w:r/>
            <w:r>
              <w:rPr>
                <w:rFonts w:ascii="Calibri" w:hAnsi="Calibri"/>
                <w:b/>
                <w:i w:val="0"/>
                <w:color w:val="FFFFFF"/>
                <w:sz w:val="22"/>
                <w:u w:val="none"/>
              </w:rPr>
              <w:t>Level</w:t>
            </w:r>
          </w:p>
        </w:tc>
        <w:tc>
          <w:tcPr>
            <w:tcW w:type="dxa" w:w="7920"/>
            <w:shd w:fill="1F4E79" w:val="clear"/>
          </w:tcPr>
          <w:p>
            <w:pPr>
              <w:jc w:val="center"/>
            </w:pPr>
            <w:r/>
            <w:r>
              <w:rPr>
                <w:rFonts w:ascii="Calibri" w:hAnsi="Calibri"/>
                <w:b/>
                <w:i w:val="0"/>
                <w:color w:val="FFFFFF"/>
                <w:sz w:val="22"/>
                <w:u w:val="none"/>
              </w:rPr>
              <w:t>Accommodations / Modifications</w:t>
            </w:r>
          </w:p>
        </w:tc>
      </w:tr>
      <w:tr>
        <w:tc>
          <w:tcPr>
            <w:tcW w:type="dxa" w:w="2160"/>
          </w:tcPr>
          <w:p>
            <w:r/>
            <w:r>
              <w:rPr>
                <w:rFonts w:ascii="Calibri" w:hAnsi="Calibri"/>
                <w:b w:val="0"/>
                <w:i w:val="0"/>
                <w:color w:val="000000"/>
                <w:sz w:val="22"/>
                <w:u w:val="none"/>
              </w:rPr>
              <w:t>Approaching</w:t>
            </w:r>
          </w:p>
        </w:tc>
        <w:tc>
          <w:tcPr>
            <w:tcW w:type="dxa" w:w="7920"/>
          </w:tcPr>
          <w:p>
            <w:r/>
            <w:r>
              <w:rPr>
                <w:rFonts w:ascii="Calibri" w:hAnsi="Calibri"/>
                <w:b w:val="0"/>
                <w:i w:val="0"/>
                <w:color w:val="000000"/>
                <w:sz w:val="22"/>
                <w:u w:val="none"/>
              </w:rPr>
              <w:t>Provide a calorimetry problem-solving template: Step 1 — Write Q_lost = Q_gained. Step 2 — Expand: m_1 C_1 (T_1 - T_f) = m_2 C_2 (T_f - T_2). Step 3 — Plug in known values. Step 4 — Solve for the unknown. Include a worked example alongside.</w:t>
            </w:r>
          </w:p>
        </w:tc>
      </w:tr>
      <w:tr>
        <w:tc>
          <w:tcPr>
            <w:tcW w:type="dxa" w:w="2160"/>
            <w:shd w:fill="F2F2F2" w:val="clear"/>
          </w:tcPr>
          <w:p>
            <w:r/>
            <w:r>
              <w:rPr>
                <w:rFonts w:ascii="Calibri" w:hAnsi="Calibri"/>
                <w:b w:val="0"/>
                <w:i w:val="0"/>
                <w:color w:val="000000"/>
                <w:sz w:val="22"/>
                <w:u w:val="none"/>
              </w:rPr>
              <w:t>On-Level</w:t>
            </w:r>
          </w:p>
        </w:tc>
        <w:tc>
          <w:tcPr>
            <w:tcW w:type="dxa" w:w="7920"/>
            <w:shd w:fill="F2F2F2" w:val="clear"/>
          </w:tcPr>
          <w:p>
            <w:r/>
            <w:r>
              <w:rPr>
                <w:rFonts w:ascii="Calibri" w:hAnsi="Calibri"/>
                <w:b w:val="0"/>
                <w:i w:val="0"/>
                <w:color w:val="000000"/>
                <w:sz w:val="22"/>
                <w:u w:val="none"/>
              </w:rPr>
              <w:t>Complete the calorimetry lab and all practice problems as designed.</w:t>
            </w:r>
          </w:p>
        </w:tc>
      </w:tr>
      <w:tr>
        <w:tc>
          <w:tcPr>
            <w:tcW w:type="dxa" w:w="2160"/>
          </w:tcPr>
          <w:p>
            <w:r/>
            <w:r>
              <w:rPr>
                <w:rFonts w:ascii="Calibri" w:hAnsi="Calibri"/>
                <w:b w:val="0"/>
                <w:i w:val="0"/>
                <w:color w:val="000000"/>
                <w:sz w:val="22"/>
                <w:u w:val="none"/>
              </w:rPr>
              <w:t>Advanced</w:t>
            </w:r>
          </w:p>
        </w:tc>
        <w:tc>
          <w:tcPr>
            <w:tcW w:type="dxa" w:w="7920"/>
          </w:tcPr>
          <w:p>
            <w:r/>
            <w:r>
              <w:rPr>
                <w:rFonts w:ascii="Calibri" w:hAnsi="Calibri"/>
                <w:b w:val="0"/>
                <w:i w:val="0"/>
                <w:color w:val="000000"/>
                <w:sz w:val="22"/>
                <w:u w:val="none"/>
              </w:rPr>
              <w:t>Design a calorimetry experiment to determine the heat of fusion of ice. Students write a procedure, identify what to measure, and derive the equation needed. Discuss how this technique is used in food science to measure calories in food.</w:t>
            </w:r>
          </w:p>
        </w:tc>
      </w:tr>
      <w:tr>
        <w:tc>
          <w:tcPr>
            <w:tcW w:type="dxa" w:w="2160"/>
            <w:shd w:fill="F2F2F2" w:val="clear"/>
          </w:tcPr>
          <w:p>
            <w:r/>
            <w:r>
              <w:rPr>
                <w:rFonts w:ascii="Calibri" w:hAnsi="Calibri"/>
                <w:b w:val="0"/>
                <w:i w:val="0"/>
                <w:color w:val="000000"/>
                <w:sz w:val="22"/>
                <w:u w:val="none"/>
              </w:rPr>
              <w:t>ELL</w:t>
            </w:r>
          </w:p>
        </w:tc>
        <w:tc>
          <w:tcPr>
            <w:tcW w:type="dxa" w:w="7920"/>
            <w:shd w:fill="F2F2F2" w:val="clear"/>
          </w:tcPr>
          <w:p>
            <w:r/>
            <w:r>
              <w:rPr>
                <w:rFonts w:ascii="Calibri" w:hAnsi="Calibri"/>
                <w:b w:val="0"/>
                <w:i w:val="0"/>
                <w:color w:val="000000"/>
                <w:sz w:val="22"/>
                <w:u w:val="none"/>
              </w:rPr>
              <w:t>Use the hands-on calorimetry lab as primary learning. Provide a step-by-step lab procedure with diagrams. Use a bilingual variable identification guide. Allow partner work on calculations.</w:t>
            </w:r>
          </w:p>
        </w:tc>
      </w:tr>
      <w:tr>
        <w:tc>
          <w:tcPr>
            <w:tcW w:type="dxa" w:w="2160"/>
          </w:tcPr>
          <w:p>
            <w:r/>
            <w:r>
              <w:rPr>
                <w:rFonts w:ascii="Calibri" w:hAnsi="Calibri"/>
                <w:b w:val="0"/>
                <w:i w:val="0"/>
                <w:color w:val="000000"/>
                <w:sz w:val="22"/>
                <w:u w:val="none"/>
              </w:rPr>
              <w:t>IEP</w:t>
            </w:r>
          </w:p>
        </w:tc>
        <w:tc>
          <w:tcPr>
            <w:tcW w:type="dxa" w:w="7920"/>
          </w:tcPr>
          <w:p>
            <w:r/>
            <w:r>
              <w:rPr>
                <w:rFonts w:ascii="Calibri" w:hAnsi="Calibri"/>
                <w:b w:val="0"/>
                <w:i w:val="0"/>
                <w:color w:val="000000"/>
                <w:sz w:val="22"/>
                <w:u w:val="none"/>
              </w:rPr>
              <w:t>Provide a pre-set-up equation with blanks to fill in for each problem. Focus on water-water mixing problems before introducing metal-water problems. Allow formula card and calculator use throughout.</w:t>
            </w:r>
          </w:p>
        </w:tc>
      </w:tr>
    </w:tbl>
    <w:p/>
    <w:p>
      <w:pPr>
        <w:spacing w:before="160" w:after="80"/>
        <w:jc w:val="left"/>
      </w:pPr>
      <w:r>
        <w:rPr>
          <w:rFonts w:ascii="Calibri" w:hAnsi="Calibri"/>
          <w:b/>
          <w:i w:val="0"/>
          <w:color w:val="1F4E79"/>
          <w:sz w:val="24"/>
          <w:u w:val="none"/>
        </w:rPr>
        <w:t>CRSE Connections</w:t>
      </w:r>
    </w:p>
    <w:p>
      <w:pPr>
        <w:spacing w:before="80" w:after="80"/>
        <w:shd w:fill="E2EFDA" w:val="clear"/>
      </w:pPr>
      <w:r>
        <w:rPr>
          <w:rFonts w:ascii="Calibri" w:hAnsi="Calibri"/>
          <w:b/>
          <w:i w:val="0"/>
          <w:color w:val="1F4E79"/>
          <w:sz w:val="22"/>
          <w:u w:val="none"/>
        </w:rPr>
        <w:t xml:space="preserve">Culturally Responsive-Sustaining Education: </w:t>
      </w:r>
      <w:r>
        <w:rPr>
          <w:rFonts w:ascii="Calibri" w:hAnsi="Calibri"/>
          <w:b w:val="0"/>
          <w:i w:val="0"/>
          <w:color w:val="000000"/>
          <w:sz w:val="22"/>
          <w:u w:val="none"/>
        </w:rPr>
        <w:t>Discuss how calorimetry is used in nutrition science — the calorie content of food is measured by burning food samples in a bomb calorimeter and measuring the heat released. Explore how Wilbur Olin Atwater, an American chemist, developed the system for measuring food energy that is still used on nutrition labels today, and discuss food access and nutrition equity in underserved communities.</w:t>
      </w:r>
    </w:p>
    <w:p>
      <w:pPr>
        <w:spacing w:before="160" w:after="80"/>
        <w:jc w:val="left"/>
      </w:pPr>
      <w:r>
        <w:rPr>
          <w:rFonts w:ascii="Calibri" w:hAnsi="Calibri"/>
          <w:b/>
          <w:i w:val="0"/>
          <w:color w:val="1F4E79"/>
          <w:sz w:val="24"/>
          <w:u w:val="none"/>
        </w:rPr>
        <w:t>Hochman Writing Integration</w:t>
      </w:r>
    </w:p>
    <w:p>
      <w:pPr>
        <w:spacing w:before="80" w:after="80"/>
        <w:shd w:fill="D6E4F0" w:val="clear"/>
      </w:pPr>
      <w:r>
        <w:rPr>
          <w:rFonts w:ascii="Calibri" w:hAnsi="Calibri"/>
          <w:b/>
          <w:i w:val="0"/>
          <w:color w:val="1F4E79"/>
          <w:sz w:val="22"/>
          <w:u w:val="none"/>
        </w:rPr>
        <w:t xml:space="preserve">Literacy Activity: </w:t>
      </w:r>
      <w:r>
        <w:rPr>
          <w:rFonts w:ascii="Calibri" w:hAnsi="Calibri"/>
          <w:b w:val="0"/>
          <w:i w:val="0"/>
          <w:color w:val="000000"/>
          <w:sz w:val="22"/>
          <w:u w:val="none"/>
        </w:rPr>
        <w:t>Because/But/So sentences using 'calorimetry': The final temperature when mixing hot and cold water is closer to the temperature of the larger sample because___. Both objects in a calorimeter reach the same final temperature, but the one with more thermal energy loses more heat because___. Our experimental specific heat was 5% higher than the accepted value, so we concluded that___.</w:t>
      </w:r>
    </w:p>
    <w:sectPr w:rsidR="00FC693F" w:rsidRPr="0006063C" w:rsidSect="00034616">
      <w:footerReference w:type="default" r:id="rId9"/>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1F4E79"/>
        <w:sz w:val="18"/>
      </w:rPr>
      <w:t>Valley Stream Central High School District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